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7187" w14:textId="77777777" w:rsidR="00871F7A" w:rsidRPr="00E81C35" w:rsidRDefault="00871F7A" w:rsidP="00871F7A"/>
    <w:tbl>
      <w:tblPr>
        <w:tblW w:w="10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690"/>
        <w:gridCol w:w="3748"/>
      </w:tblGrid>
      <w:tr w:rsidR="00871F7A" w:rsidRPr="000D7184" w14:paraId="689155A3" w14:textId="77777777" w:rsidTr="00BD0B66">
        <w:trPr>
          <w:trHeight w:val="603"/>
          <w:jc w:val="center"/>
        </w:trPr>
        <w:tc>
          <w:tcPr>
            <w:tcW w:w="10853" w:type="dxa"/>
            <w:gridSpan w:val="3"/>
            <w:tcBorders>
              <w:top w:val="single" w:sz="4" w:space="0" w:color="auto"/>
              <w:left w:val="single" w:sz="4" w:space="0" w:color="auto"/>
              <w:bottom w:val="single" w:sz="4" w:space="0" w:color="auto"/>
              <w:right w:val="single" w:sz="4" w:space="0" w:color="auto"/>
            </w:tcBorders>
            <w:vAlign w:val="bottom"/>
          </w:tcPr>
          <w:p w14:paraId="22210A35" w14:textId="6EFE7607" w:rsidR="00871F7A" w:rsidRPr="00C77426" w:rsidRDefault="00871F7A" w:rsidP="00A5600F">
            <w:pPr>
              <w:tabs>
                <w:tab w:val="left" w:pos="1980"/>
              </w:tabs>
              <w:spacing w:before="120"/>
              <w:rPr>
                <w:rFonts w:eastAsia="Times New Roman" w:cs="Times New Roman"/>
                <w:b/>
                <w:sz w:val="20"/>
                <w:szCs w:val="20"/>
              </w:rPr>
            </w:pPr>
            <w:r w:rsidRPr="00C77426">
              <w:rPr>
                <w:rFonts w:eastAsia="Times New Roman" w:cs="Times New Roman"/>
                <w:b/>
                <w:sz w:val="20"/>
                <w:szCs w:val="20"/>
              </w:rPr>
              <w:t xml:space="preserve">TITLE:       </w:t>
            </w:r>
            <w:r w:rsidR="00A5600F">
              <w:rPr>
                <w:rFonts w:eastAsia="Times New Roman" w:cs="Times New Roman"/>
                <w:b/>
                <w:sz w:val="20"/>
                <w:szCs w:val="20"/>
              </w:rPr>
              <w:t xml:space="preserve">Security Incident Response Policy </w:t>
            </w:r>
            <w:r w:rsidR="00C6463C">
              <w:rPr>
                <w:rFonts w:eastAsia="Times New Roman" w:cs="Times New Roman"/>
                <w:b/>
                <w:sz w:val="20"/>
                <w:szCs w:val="20"/>
              </w:rPr>
              <w:t xml:space="preserve"> </w:t>
            </w:r>
            <w:r w:rsidR="00397FA7">
              <w:rPr>
                <w:rFonts w:eastAsia="Times New Roman" w:cs="Times New Roman"/>
                <w:b/>
                <w:sz w:val="20"/>
                <w:szCs w:val="20"/>
              </w:rPr>
              <w:t xml:space="preserve"> </w:t>
            </w:r>
            <w:r w:rsidR="00810987">
              <w:rPr>
                <w:rFonts w:eastAsia="Times New Roman" w:cs="Times New Roman"/>
                <w:b/>
                <w:sz w:val="20"/>
                <w:szCs w:val="20"/>
              </w:rPr>
              <w:t xml:space="preserve"> </w:t>
            </w:r>
            <w:r w:rsidR="00EB0279">
              <w:rPr>
                <w:rFonts w:eastAsia="Times New Roman" w:cs="Times New Roman"/>
                <w:b/>
                <w:sz w:val="20"/>
                <w:szCs w:val="20"/>
              </w:rPr>
              <w:t xml:space="preserve"> </w:t>
            </w:r>
            <w:r w:rsidR="00283357">
              <w:rPr>
                <w:rFonts w:eastAsia="Times New Roman" w:cs="Times New Roman"/>
                <w:b/>
                <w:sz w:val="20"/>
                <w:szCs w:val="20"/>
              </w:rPr>
              <w:t xml:space="preserve"> </w:t>
            </w:r>
            <w:r w:rsidR="00CB43B4">
              <w:rPr>
                <w:rFonts w:eastAsia="Times New Roman" w:cs="Times New Roman"/>
                <w:b/>
                <w:sz w:val="20"/>
                <w:szCs w:val="20"/>
              </w:rPr>
              <w:t xml:space="preserve"> </w:t>
            </w:r>
            <w:r w:rsidR="005754CE">
              <w:rPr>
                <w:rFonts w:eastAsia="Times New Roman" w:cs="Times New Roman"/>
                <w:b/>
                <w:sz w:val="20"/>
                <w:szCs w:val="20"/>
              </w:rPr>
              <w:t xml:space="preserve"> </w:t>
            </w:r>
            <w:r w:rsidR="00531705">
              <w:rPr>
                <w:rFonts w:eastAsia="Times New Roman" w:cs="Times New Roman"/>
                <w:b/>
                <w:sz w:val="20"/>
                <w:szCs w:val="20"/>
              </w:rPr>
              <w:t xml:space="preserve"> </w:t>
            </w:r>
            <w:r>
              <w:rPr>
                <w:rFonts w:eastAsia="Times New Roman" w:cs="Times New Roman"/>
                <w:b/>
                <w:sz w:val="20"/>
                <w:szCs w:val="20"/>
              </w:rPr>
              <w:t xml:space="preserve"> </w:t>
            </w:r>
          </w:p>
        </w:tc>
      </w:tr>
      <w:tr w:rsidR="00871F7A" w:rsidRPr="000D7184" w14:paraId="565E74F0" w14:textId="77777777" w:rsidTr="00BD0B66">
        <w:trPr>
          <w:trHeight w:val="603"/>
          <w:jc w:val="center"/>
        </w:trPr>
        <w:tc>
          <w:tcPr>
            <w:tcW w:w="10853" w:type="dxa"/>
            <w:gridSpan w:val="3"/>
            <w:tcBorders>
              <w:top w:val="single" w:sz="4" w:space="0" w:color="auto"/>
              <w:left w:val="single" w:sz="4" w:space="0" w:color="auto"/>
              <w:bottom w:val="single" w:sz="4" w:space="0" w:color="auto"/>
              <w:right w:val="single" w:sz="4" w:space="0" w:color="auto"/>
            </w:tcBorders>
            <w:vAlign w:val="bottom"/>
            <w:hideMark/>
          </w:tcPr>
          <w:p w14:paraId="2A8F4BDF" w14:textId="033A446C" w:rsidR="00871F7A" w:rsidRPr="000D7184"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DEPARTMENT:</w:t>
            </w:r>
            <w:r w:rsidR="00AB1529">
              <w:rPr>
                <w:rFonts w:eastAsia="Times New Roman" w:cs="Times New Roman"/>
                <w:b/>
                <w:sz w:val="20"/>
                <w:szCs w:val="20"/>
              </w:rPr>
              <w:t xml:space="preserve"> Information Technology, Finance, Operations, Marketing</w:t>
            </w:r>
          </w:p>
        </w:tc>
      </w:tr>
      <w:tr w:rsidR="00871F7A" w:rsidRPr="000D7184" w14:paraId="5BC34AB5" w14:textId="77777777" w:rsidTr="00BD0B66">
        <w:trPr>
          <w:trHeight w:val="370"/>
          <w:jc w:val="center"/>
        </w:trPr>
        <w:tc>
          <w:tcPr>
            <w:tcW w:w="3415" w:type="dxa"/>
            <w:tcBorders>
              <w:top w:val="single" w:sz="4" w:space="0" w:color="auto"/>
              <w:left w:val="single" w:sz="4" w:space="0" w:color="auto"/>
              <w:bottom w:val="single" w:sz="4" w:space="0" w:color="auto"/>
              <w:right w:val="single" w:sz="4" w:space="0" w:color="auto"/>
            </w:tcBorders>
            <w:vAlign w:val="bottom"/>
            <w:hideMark/>
          </w:tcPr>
          <w:p w14:paraId="00B90D9B" w14:textId="77777777" w:rsidR="00871F7A" w:rsidRPr="000D7184"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Effective Date:</w:t>
            </w:r>
          </w:p>
        </w:tc>
        <w:tc>
          <w:tcPr>
            <w:tcW w:w="3690" w:type="dxa"/>
            <w:tcBorders>
              <w:top w:val="single" w:sz="4" w:space="0" w:color="auto"/>
              <w:left w:val="single" w:sz="4" w:space="0" w:color="auto"/>
              <w:bottom w:val="single" w:sz="4" w:space="0" w:color="auto"/>
              <w:right w:val="single" w:sz="4" w:space="0" w:color="auto"/>
            </w:tcBorders>
            <w:vAlign w:val="bottom"/>
          </w:tcPr>
          <w:p w14:paraId="564BB4CB" w14:textId="77777777" w:rsidR="00871F7A" w:rsidRPr="000D7184"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Revised Date:</w:t>
            </w:r>
          </w:p>
        </w:tc>
        <w:tc>
          <w:tcPr>
            <w:tcW w:w="3748" w:type="dxa"/>
            <w:vAlign w:val="bottom"/>
          </w:tcPr>
          <w:p w14:paraId="3163C683" w14:textId="77777777" w:rsidR="00871F7A" w:rsidRPr="00C77426" w:rsidRDefault="00871F7A" w:rsidP="00BD0B66">
            <w:pPr>
              <w:rPr>
                <w:rFonts w:eastAsia="Times New Roman" w:cs="Times New Roman"/>
                <w:b/>
                <w:sz w:val="20"/>
                <w:szCs w:val="20"/>
              </w:rPr>
            </w:pPr>
            <w:r w:rsidRPr="00C77426">
              <w:rPr>
                <w:rFonts w:eastAsia="Times New Roman" w:cs="Times New Roman"/>
                <w:b/>
                <w:sz w:val="20"/>
                <w:szCs w:val="20"/>
              </w:rPr>
              <w:t>Next Review Date:</w:t>
            </w:r>
          </w:p>
        </w:tc>
      </w:tr>
      <w:tr w:rsidR="00871F7A" w:rsidRPr="000D7184" w14:paraId="41729616" w14:textId="77777777" w:rsidTr="00BD0B66">
        <w:trPr>
          <w:trHeight w:val="356"/>
          <w:jc w:val="center"/>
        </w:trPr>
        <w:tc>
          <w:tcPr>
            <w:tcW w:w="3415" w:type="dxa"/>
            <w:tcBorders>
              <w:top w:val="single" w:sz="4" w:space="0" w:color="auto"/>
              <w:left w:val="single" w:sz="4" w:space="0" w:color="auto"/>
              <w:bottom w:val="single" w:sz="4" w:space="0" w:color="auto"/>
              <w:right w:val="single" w:sz="4" w:space="0" w:color="auto"/>
            </w:tcBorders>
            <w:vAlign w:val="bottom"/>
          </w:tcPr>
          <w:p w14:paraId="6E15E7A7" w14:textId="73212ABF" w:rsidR="00871F7A" w:rsidRPr="00C77426" w:rsidRDefault="00DF5991" w:rsidP="00BD0B66">
            <w:pPr>
              <w:tabs>
                <w:tab w:val="left" w:pos="1980"/>
              </w:tabs>
              <w:spacing w:before="120"/>
              <w:rPr>
                <w:rFonts w:eastAsia="Times New Roman" w:cs="Times New Roman"/>
                <w:b/>
                <w:sz w:val="20"/>
                <w:szCs w:val="20"/>
              </w:rPr>
            </w:pPr>
            <w:r>
              <w:rPr>
                <w:rFonts w:eastAsia="Times New Roman" w:cs="Times New Roman"/>
                <w:b/>
                <w:sz w:val="20"/>
                <w:szCs w:val="20"/>
              </w:rPr>
              <w:t>05/31/22</w:t>
            </w:r>
          </w:p>
        </w:tc>
        <w:tc>
          <w:tcPr>
            <w:tcW w:w="3690" w:type="dxa"/>
            <w:tcBorders>
              <w:top w:val="single" w:sz="4" w:space="0" w:color="auto"/>
              <w:left w:val="single" w:sz="4" w:space="0" w:color="auto"/>
              <w:bottom w:val="single" w:sz="4" w:space="0" w:color="auto"/>
              <w:right w:val="single" w:sz="4" w:space="0" w:color="auto"/>
            </w:tcBorders>
            <w:vAlign w:val="bottom"/>
          </w:tcPr>
          <w:p w14:paraId="5964F311" w14:textId="77777777" w:rsidR="00871F7A" w:rsidRPr="00C77426" w:rsidRDefault="00871F7A" w:rsidP="00BD0B66">
            <w:pPr>
              <w:tabs>
                <w:tab w:val="left" w:pos="1980"/>
              </w:tabs>
              <w:spacing w:before="120"/>
              <w:rPr>
                <w:rFonts w:eastAsia="Times New Roman" w:cs="Times New Roman"/>
                <w:b/>
                <w:sz w:val="20"/>
                <w:szCs w:val="20"/>
              </w:rPr>
            </w:pPr>
          </w:p>
        </w:tc>
        <w:tc>
          <w:tcPr>
            <w:tcW w:w="3748" w:type="dxa"/>
            <w:vAlign w:val="bottom"/>
          </w:tcPr>
          <w:p w14:paraId="10CDC7B1" w14:textId="77777777" w:rsidR="00871F7A" w:rsidRPr="00C77426" w:rsidRDefault="00871F7A" w:rsidP="00BD0B66">
            <w:pPr>
              <w:rPr>
                <w:rFonts w:eastAsia="Times New Roman" w:cs="Times New Roman"/>
                <w:b/>
                <w:sz w:val="20"/>
                <w:szCs w:val="20"/>
              </w:rPr>
            </w:pPr>
          </w:p>
        </w:tc>
      </w:tr>
      <w:tr w:rsidR="00871F7A" w:rsidRPr="000D7184" w14:paraId="5306AA53"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vAlign w:val="bottom"/>
          </w:tcPr>
          <w:p w14:paraId="63F49A17" w14:textId="6BD570CF" w:rsidR="00871F7A" w:rsidRPr="00C77426"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 xml:space="preserve">Prepared by: </w:t>
            </w:r>
            <w:r w:rsidR="00AB1529">
              <w:rPr>
                <w:rFonts w:eastAsia="Times New Roman" w:cs="Times New Roman"/>
                <w:b/>
                <w:sz w:val="20"/>
                <w:szCs w:val="20"/>
              </w:rPr>
              <w:t>Donny Friday, Dir. Of Technology</w:t>
            </w:r>
          </w:p>
        </w:tc>
        <w:tc>
          <w:tcPr>
            <w:tcW w:w="3748" w:type="dxa"/>
            <w:tcBorders>
              <w:top w:val="single" w:sz="4" w:space="0" w:color="auto"/>
              <w:left w:val="single" w:sz="4" w:space="0" w:color="auto"/>
              <w:bottom w:val="single" w:sz="4" w:space="0" w:color="auto"/>
            </w:tcBorders>
            <w:vAlign w:val="bottom"/>
          </w:tcPr>
          <w:p w14:paraId="39C844DD" w14:textId="34029FD7" w:rsidR="00871F7A" w:rsidRPr="00C77426" w:rsidRDefault="00871F7A" w:rsidP="00BD0B66">
            <w:pPr>
              <w:rPr>
                <w:rFonts w:eastAsia="Times New Roman" w:cs="Times New Roman"/>
                <w:b/>
                <w:sz w:val="20"/>
                <w:szCs w:val="20"/>
              </w:rPr>
            </w:pPr>
            <w:r w:rsidRPr="00C77426">
              <w:rPr>
                <w:rFonts w:eastAsia="Times New Roman" w:cs="Times New Roman"/>
                <w:b/>
                <w:sz w:val="20"/>
                <w:szCs w:val="20"/>
              </w:rPr>
              <w:t xml:space="preserve">Date: </w:t>
            </w:r>
            <w:r w:rsidR="00AB1529">
              <w:rPr>
                <w:rFonts w:eastAsia="Times New Roman" w:cs="Times New Roman"/>
                <w:b/>
                <w:sz w:val="20"/>
                <w:szCs w:val="20"/>
              </w:rPr>
              <w:t>05/31/21</w:t>
            </w:r>
          </w:p>
        </w:tc>
      </w:tr>
      <w:tr w:rsidR="00871F7A" w:rsidRPr="000D7184" w14:paraId="286B64A0" w14:textId="77777777" w:rsidTr="00BD0B66">
        <w:trPr>
          <w:trHeight w:val="356"/>
          <w:jc w:val="center"/>
        </w:trPr>
        <w:tc>
          <w:tcPr>
            <w:tcW w:w="10853" w:type="dxa"/>
            <w:gridSpan w:val="3"/>
            <w:tcBorders>
              <w:top w:val="single" w:sz="4" w:space="0" w:color="auto"/>
              <w:left w:val="single" w:sz="4" w:space="0" w:color="auto"/>
              <w:bottom w:val="single" w:sz="4" w:space="0" w:color="auto"/>
            </w:tcBorders>
            <w:vAlign w:val="bottom"/>
          </w:tcPr>
          <w:p w14:paraId="41C11C67" w14:textId="77777777" w:rsidR="00871F7A" w:rsidRPr="00C77426" w:rsidRDefault="00871F7A" w:rsidP="00BD0B66">
            <w:pPr>
              <w:rPr>
                <w:rFonts w:eastAsia="Times New Roman" w:cs="Times New Roman"/>
                <w:sz w:val="20"/>
                <w:szCs w:val="20"/>
              </w:rPr>
            </w:pPr>
            <w:r w:rsidRPr="00C77426">
              <w:rPr>
                <w:rFonts w:eastAsia="Times New Roman" w:cs="Times New Roman"/>
                <w:b/>
                <w:sz w:val="20"/>
                <w:szCs w:val="20"/>
              </w:rPr>
              <w:t>Administrative Approval:</w:t>
            </w:r>
            <w:r w:rsidRPr="00C77426">
              <w:rPr>
                <w:rFonts w:eastAsia="Times New Roman" w:cs="Times New Roman"/>
                <w:sz w:val="20"/>
                <w:szCs w:val="20"/>
              </w:rPr>
              <w:t xml:space="preserve"> Chief Executive Officer, Chief Information Officer, and Compliance Officer</w:t>
            </w:r>
          </w:p>
        </w:tc>
      </w:tr>
      <w:tr w:rsidR="00871F7A" w:rsidRPr="0091763A" w14:paraId="751A88DF"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3B00135C" w14:textId="535869F4" w:rsidR="00871F7A" w:rsidRPr="00C77426" w:rsidRDefault="00871F7A" w:rsidP="00BD0B66">
            <w:pPr>
              <w:spacing w:before="120"/>
              <w:ind w:right="-855"/>
              <w:rPr>
                <w:rFonts w:eastAsia="Times New Roman" w:cs="Times New Roman"/>
                <w:sz w:val="20"/>
                <w:szCs w:val="20"/>
              </w:rPr>
            </w:pPr>
            <w:r w:rsidRPr="00C77426">
              <w:rPr>
                <w:rFonts w:eastAsia="Times New Roman" w:cs="Times New Roman"/>
                <w:sz w:val="20"/>
                <w:szCs w:val="20"/>
              </w:rPr>
              <w:t>CEO:</w:t>
            </w:r>
            <w:r w:rsidR="00AB1529">
              <w:rPr>
                <w:rFonts w:eastAsia="Times New Roman" w:cs="Times New Roman"/>
                <w:sz w:val="20"/>
                <w:szCs w:val="20"/>
              </w:rPr>
              <w:t xml:space="preserve"> Joe LaRue</w:t>
            </w:r>
          </w:p>
        </w:tc>
        <w:tc>
          <w:tcPr>
            <w:tcW w:w="3748" w:type="dxa"/>
            <w:tcBorders>
              <w:top w:val="single" w:sz="4" w:space="0" w:color="auto"/>
              <w:left w:val="single" w:sz="4" w:space="0" w:color="auto"/>
              <w:bottom w:val="single" w:sz="4" w:space="0" w:color="auto"/>
            </w:tcBorders>
          </w:tcPr>
          <w:p w14:paraId="0CF383F8" w14:textId="52814728" w:rsidR="00871F7A" w:rsidRPr="00C77426" w:rsidRDefault="00871F7A" w:rsidP="00BD0B66">
            <w:pPr>
              <w:ind w:right="-855"/>
              <w:rPr>
                <w:rFonts w:eastAsia="Times New Roman" w:cs="Times New Roman"/>
                <w:sz w:val="20"/>
                <w:szCs w:val="20"/>
              </w:rPr>
            </w:pPr>
            <w:r w:rsidRPr="00C77426">
              <w:rPr>
                <w:rFonts w:eastAsia="Times New Roman" w:cs="Times New Roman"/>
                <w:sz w:val="20"/>
                <w:szCs w:val="20"/>
              </w:rPr>
              <w:t xml:space="preserve">Date: </w:t>
            </w:r>
            <w:r w:rsidR="00DF5991">
              <w:rPr>
                <w:rFonts w:eastAsia="Times New Roman" w:cs="Times New Roman"/>
                <w:sz w:val="20"/>
                <w:szCs w:val="20"/>
              </w:rPr>
              <w:t>05/31/22</w:t>
            </w:r>
          </w:p>
        </w:tc>
      </w:tr>
      <w:tr w:rsidR="00871F7A" w:rsidRPr="000D7184" w14:paraId="34E55946"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1601D3AB" w14:textId="44DDC427" w:rsidR="00871F7A" w:rsidRPr="00C77426" w:rsidRDefault="00871F7A" w:rsidP="00BD0B66">
            <w:pPr>
              <w:spacing w:before="120"/>
              <w:ind w:right="-855"/>
              <w:rPr>
                <w:rFonts w:eastAsia="Times New Roman" w:cs="Times New Roman"/>
                <w:sz w:val="20"/>
                <w:szCs w:val="20"/>
              </w:rPr>
            </w:pPr>
            <w:r w:rsidRPr="00C77426">
              <w:rPr>
                <w:rFonts w:eastAsia="Times New Roman" w:cs="Times New Roman"/>
                <w:sz w:val="20"/>
                <w:szCs w:val="20"/>
              </w:rPr>
              <w:t>CIO:</w:t>
            </w:r>
            <w:r w:rsidR="00AB1529">
              <w:rPr>
                <w:rFonts w:eastAsia="Times New Roman" w:cs="Times New Roman"/>
                <w:sz w:val="20"/>
                <w:szCs w:val="20"/>
              </w:rPr>
              <w:t xml:space="preserve"> </w:t>
            </w:r>
            <w:r w:rsidR="00DF5991">
              <w:rPr>
                <w:rFonts w:eastAsia="Times New Roman" w:cs="Times New Roman"/>
                <w:sz w:val="20"/>
                <w:szCs w:val="20"/>
              </w:rPr>
              <w:t>Tony Yi</w:t>
            </w:r>
          </w:p>
        </w:tc>
        <w:tc>
          <w:tcPr>
            <w:tcW w:w="3748" w:type="dxa"/>
            <w:tcBorders>
              <w:top w:val="single" w:sz="4" w:space="0" w:color="auto"/>
              <w:left w:val="single" w:sz="4" w:space="0" w:color="auto"/>
              <w:bottom w:val="single" w:sz="4" w:space="0" w:color="auto"/>
            </w:tcBorders>
          </w:tcPr>
          <w:p w14:paraId="5F21F5F3" w14:textId="39EAE1B5" w:rsidR="00871F7A" w:rsidRPr="00C77426" w:rsidRDefault="00871F7A" w:rsidP="00BD0B66">
            <w:pPr>
              <w:ind w:right="-855"/>
              <w:rPr>
                <w:rFonts w:eastAsia="Times New Roman" w:cs="Times New Roman"/>
                <w:sz w:val="20"/>
                <w:szCs w:val="20"/>
              </w:rPr>
            </w:pPr>
            <w:r w:rsidRPr="00C77426">
              <w:rPr>
                <w:rFonts w:eastAsia="Times New Roman" w:cs="Times New Roman"/>
                <w:sz w:val="20"/>
                <w:szCs w:val="20"/>
              </w:rPr>
              <w:t xml:space="preserve">Date: </w:t>
            </w:r>
            <w:r w:rsidR="00DF5991">
              <w:rPr>
                <w:rFonts w:eastAsia="Times New Roman" w:cs="Times New Roman"/>
                <w:sz w:val="20"/>
                <w:szCs w:val="20"/>
              </w:rPr>
              <w:t>05/31/22</w:t>
            </w:r>
          </w:p>
        </w:tc>
      </w:tr>
      <w:tr w:rsidR="00871F7A" w:rsidRPr="0091763A" w14:paraId="53914BBB"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5D9E9EC8" w14:textId="7FBFDF4B" w:rsidR="00871F7A" w:rsidRPr="00C77426" w:rsidRDefault="00871F7A" w:rsidP="00BD0B66">
            <w:pPr>
              <w:spacing w:before="120"/>
              <w:ind w:right="-855"/>
              <w:rPr>
                <w:rFonts w:eastAsia="Times New Roman" w:cs="Times New Roman"/>
                <w:sz w:val="20"/>
                <w:szCs w:val="20"/>
              </w:rPr>
            </w:pPr>
            <w:r w:rsidRPr="00C77426">
              <w:rPr>
                <w:rFonts w:eastAsia="Times New Roman" w:cs="Times New Roman"/>
                <w:sz w:val="20"/>
                <w:szCs w:val="20"/>
              </w:rPr>
              <w:t>CO:</w:t>
            </w:r>
            <w:r w:rsidR="00AB1529">
              <w:rPr>
                <w:rFonts w:eastAsia="Times New Roman" w:cs="Times New Roman"/>
                <w:sz w:val="20"/>
                <w:szCs w:val="20"/>
              </w:rPr>
              <w:t xml:space="preserve"> Sharon Grambow</w:t>
            </w:r>
          </w:p>
        </w:tc>
        <w:tc>
          <w:tcPr>
            <w:tcW w:w="3748" w:type="dxa"/>
            <w:tcBorders>
              <w:top w:val="single" w:sz="4" w:space="0" w:color="auto"/>
              <w:left w:val="single" w:sz="4" w:space="0" w:color="auto"/>
              <w:bottom w:val="single" w:sz="4" w:space="0" w:color="auto"/>
            </w:tcBorders>
          </w:tcPr>
          <w:p w14:paraId="293E3C05" w14:textId="208879B9" w:rsidR="00871F7A" w:rsidRPr="00C77426" w:rsidRDefault="00871F7A" w:rsidP="00BD0B66">
            <w:pPr>
              <w:ind w:right="-855"/>
              <w:rPr>
                <w:rFonts w:eastAsia="Times New Roman" w:cs="Times New Roman"/>
                <w:sz w:val="20"/>
                <w:szCs w:val="20"/>
              </w:rPr>
            </w:pPr>
            <w:r w:rsidRPr="00C77426">
              <w:rPr>
                <w:rFonts w:eastAsia="Times New Roman" w:cs="Times New Roman"/>
                <w:sz w:val="20"/>
                <w:szCs w:val="20"/>
              </w:rPr>
              <w:t xml:space="preserve">Date: </w:t>
            </w:r>
            <w:r w:rsidR="00DF5991">
              <w:rPr>
                <w:rFonts w:eastAsia="Times New Roman" w:cs="Times New Roman"/>
                <w:sz w:val="20"/>
                <w:szCs w:val="20"/>
              </w:rPr>
              <w:t>05/31/22</w:t>
            </w:r>
          </w:p>
        </w:tc>
      </w:tr>
      <w:tr w:rsidR="00871F7A" w:rsidRPr="000D7184" w14:paraId="6037479C" w14:textId="77777777" w:rsidTr="00BD0B66">
        <w:trPr>
          <w:trHeight w:val="1024"/>
          <w:jc w:val="center"/>
        </w:trPr>
        <w:tc>
          <w:tcPr>
            <w:tcW w:w="10853" w:type="dxa"/>
            <w:gridSpan w:val="3"/>
            <w:tcBorders>
              <w:top w:val="single" w:sz="4" w:space="0" w:color="auto"/>
              <w:left w:val="single" w:sz="4" w:space="0" w:color="auto"/>
            </w:tcBorders>
          </w:tcPr>
          <w:p w14:paraId="08131C74" w14:textId="77777777" w:rsidR="00871F7A" w:rsidRPr="00C77426" w:rsidRDefault="00871F7A" w:rsidP="00BD0B66">
            <w:pPr>
              <w:rPr>
                <w:rFonts w:eastAsia="Times New Roman" w:cs="Times New Roman"/>
                <w:b/>
                <w:sz w:val="20"/>
                <w:szCs w:val="20"/>
              </w:rPr>
            </w:pPr>
            <w:r w:rsidRPr="00C77426">
              <w:rPr>
                <w:rFonts w:eastAsia="Times New Roman" w:cs="Times New Roman"/>
                <w:b/>
                <w:sz w:val="20"/>
                <w:szCs w:val="20"/>
              </w:rPr>
              <w:t xml:space="preserve">All other related polices/procedures/protocols: </w:t>
            </w:r>
          </w:p>
        </w:tc>
      </w:tr>
    </w:tbl>
    <w:p w14:paraId="43C311B9" w14:textId="77777777" w:rsidR="00871F7A" w:rsidRPr="000D7184" w:rsidRDefault="00871F7A" w:rsidP="00871F7A">
      <w:pPr>
        <w:tabs>
          <w:tab w:val="left" w:pos="1980"/>
        </w:tabs>
        <w:spacing w:before="120"/>
        <w:ind w:left="3600" w:hanging="3600"/>
        <w:rPr>
          <w:rFonts w:ascii="Arial" w:eastAsia="Times New Roman" w:hAnsi="Arial" w:cs="Arial"/>
          <w:sz w:val="22"/>
          <w:szCs w:val="22"/>
        </w:rPr>
      </w:pPr>
      <w:r w:rsidRPr="000D7184">
        <w:rPr>
          <w:rFonts w:ascii="Arial" w:eastAsia="Times New Roman" w:hAnsi="Arial" w:cs="Arial"/>
          <w:sz w:val="22"/>
          <w:szCs w:val="22"/>
        </w:rPr>
        <w:tab/>
      </w:r>
    </w:p>
    <w:p w14:paraId="2D8BCF2F" w14:textId="77777777" w:rsidR="00871F7A" w:rsidRDefault="00871F7A" w:rsidP="00871F7A">
      <w:r w:rsidRPr="000D7184">
        <w:rPr>
          <w:rFonts w:ascii="Arial" w:eastAsia="Times New Roman" w:hAnsi="Arial" w:cs="Arial"/>
          <w:sz w:val="16"/>
          <w:szCs w:val="16"/>
        </w:rPr>
        <w:t>SEE LAST PAGE FOR REVIEW HISTORY</w:t>
      </w:r>
      <w:r w:rsidR="00DF5991">
        <w:rPr>
          <w:rFonts w:ascii="Arial" w:eastAsia="Times New Roman" w:hAnsi="Arial" w:cs="Arial"/>
          <w:noProof/>
          <w:sz w:val="20"/>
          <w:szCs w:val="20"/>
        </w:rPr>
        <w:pict w14:anchorId="53E24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3.25pt;height:7pt;mso-width-percent:0;mso-height-percent:0;mso-width-percent:0;mso-height-percent:0" o:hrpct="0" o:hr="t">
            <v:imagedata r:id="rId11" o:title="BD10290_"/>
          </v:shape>
        </w:pict>
      </w:r>
    </w:p>
    <w:p w14:paraId="307D0663" w14:textId="77777777" w:rsidR="00881786" w:rsidRDefault="00881786" w:rsidP="00881786">
      <w:pPr>
        <w:rPr>
          <w:b/>
          <w:sz w:val="26"/>
          <w:szCs w:val="26"/>
        </w:rPr>
      </w:pPr>
    </w:p>
    <w:p w14:paraId="625B74E4" w14:textId="3EA08E39" w:rsidR="00881786" w:rsidRPr="0067359D" w:rsidRDefault="00881786" w:rsidP="00881786">
      <w:pPr>
        <w:rPr>
          <w:b/>
          <w:sz w:val="26"/>
          <w:szCs w:val="26"/>
        </w:rPr>
      </w:pPr>
      <w:r w:rsidRPr="0067359D">
        <w:rPr>
          <w:b/>
          <w:sz w:val="26"/>
          <w:szCs w:val="26"/>
        </w:rPr>
        <w:t xml:space="preserve">Purpose:  </w:t>
      </w:r>
    </w:p>
    <w:p w14:paraId="7CF014DE" w14:textId="2B122443" w:rsidR="00F57E12" w:rsidRDefault="00A5600F" w:rsidP="00A5600F">
      <w:pPr>
        <w:rPr>
          <w:rFonts w:eastAsia="Times New Roman" w:cs="Times New Roman"/>
          <w:sz w:val="20"/>
          <w:szCs w:val="20"/>
        </w:rPr>
      </w:pPr>
      <w:r w:rsidRPr="005F2384">
        <w:rPr>
          <w:rFonts w:eastAsia="Times New Roman" w:cs="Times New Roman"/>
          <w:sz w:val="20"/>
          <w:szCs w:val="20"/>
        </w:rPr>
        <w:t>To e</w:t>
      </w:r>
      <w:r w:rsidR="00F57E12">
        <w:rPr>
          <w:rFonts w:eastAsia="Times New Roman" w:cs="Times New Roman"/>
          <w:sz w:val="20"/>
          <w:szCs w:val="20"/>
        </w:rPr>
        <w:t>stablish and maintain Security I</w:t>
      </w:r>
      <w:r w:rsidRPr="005F2384">
        <w:rPr>
          <w:rFonts w:eastAsia="Times New Roman" w:cs="Times New Roman"/>
          <w:sz w:val="20"/>
          <w:szCs w:val="20"/>
        </w:rPr>
        <w:t>ncident response capabili</w:t>
      </w:r>
      <w:r w:rsidR="00F57E12">
        <w:rPr>
          <w:rFonts w:eastAsia="Times New Roman" w:cs="Times New Roman"/>
          <w:sz w:val="20"/>
          <w:szCs w:val="20"/>
        </w:rPr>
        <w:t>ties and procedures.</w:t>
      </w:r>
    </w:p>
    <w:p w14:paraId="724BE159" w14:textId="77777777" w:rsidR="00C6463C" w:rsidRDefault="00C6463C" w:rsidP="00881786">
      <w:pPr>
        <w:rPr>
          <w:rFonts w:eastAsia="Times New Roman" w:cs="Times New Roman"/>
          <w:sz w:val="20"/>
          <w:szCs w:val="22"/>
        </w:rPr>
      </w:pPr>
    </w:p>
    <w:p w14:paraId="618D0605" w14:textId="765C0D8D" w:rsidR="00881786" w:rsidRPr="0067359D" w:rsidRDefault="00881786" w:rsidP="00881786">
      <w:pPr>
        <w:rPr>
          <w:b/>
          <w:sz w:val="26"/>
          <w:szCs w:val="26"/>
        </w:rPr>
      </w:pPr>
      <w:r w:rsidRPr="0067359D">
        <w:rPr>
          <w:b/>
          <w:sz w:val="26"/>
          <w:szCs w:val="26"/>
        </w:rPr>
        <w:t>Scope and Applicability</w:t>
      </w:r>
    </w:p>
    <w:p w14:paraId="085CB397" w14:textId="77777777" w:rsidR="00A5600F" w:rsidRDefault="00A5600F" w:rsidP="00A5600F">
      <w:pPr>
        <w:rPr>
          <w:rFonts w:eastAsia="Times New Roman" w:cs="Times New Roman"/>
          <w:sz w:val="20"/>
          <w:szCs w:val="20"/>
        </w:rPr>
      </w:pPr>
      <w:r w:rsidRPr="005333C7">
        <w:rPr>
          <w:rFonts w:eastAsia="Times New Roman" w:cs="Times New Roman"/>
          <w:sz w:val="20"/>
          <w:szCs w:val="20"/>
        </w:rPr>
        <w:t>This policy applies to all Information Systems and components.</w:t>
      </w:r>
    </w:p>
    <w:p w14:paraId="4BA638AC" w14:textId="77777777" w:rsidR="00C6463C" w:rsidRDefault="00C6463C" w:rsidP="00881786">
      <w:pPr>
        <w:rPr>
          <w:b/>
          <w:sz w:val="26"/>
          <w:szCs w:val="26"/>
        </w:rPr>
      </w:pPr>
    </w:p>
    <w:p w14:paraId="03E600CC" w14:textId="0F7CC9F0" w:rsidR="00881786" w:rsidRDefault="00881786" w:rsidP="00881786">
      <w:pPr>
        <w:rPr>
          <w:b/>
          <w:sz w:val="26"/>
          <w:szCs w:val="26"/>
        </w:rPr>
      </w:pPr>
      <w:r w:rsidRPr="0067359D">
        <w:rPr>
          <w:b/>
          <w:sz w:val="26"/>
          <w:szCs w:val="26"/>
        </w:rPr>
        <w:t>Policy Statement</w:t>
      </w:r>
    </w:p>
    <w:p w14:paraId="5C04C858" w14:textId="5285CB01" w:rsidR="006C7E72" w:rsidRDefault="006C7E72" w:rsidP="00A5600F">
      <w:pPr>
        <w:rPr>
          <w:sz w:val="20"/>
          <w:szCs w:val="20"/>
        </w:rPr>
      </w:pPr>
      <w:r w:rsidRPr="006C7E72">
        <w:rPr>
          <w:rFonts w:eastAsia="Times New Roman" w:cs="Times New Roman"/>
          <w:sz w:val="20"/>
          <w:szCs w:val="20"/>
        </w:rPr>
        <w:t xml:space="preserve">Policies and procedures shall be implemented to address security incidents, including the </w:t>
      </w:r>
      <w:r>
        <w:rPr>
          <w:rFonts w:eastAsia="Times New Roman" w:cs="Times New Roman"/>
          <w:sz w:val="20"/>
          <w:szCs w:val="20"/>
        </w:rPr>
        <w:t xml:space="preserve">identification of, </w:t>
      </w:r>
      <w:r w:rsidRPr="006C7E72">
        <w:rPr>
          <w:rFonts w:eastAsia="Times New Roman" w:cs="Times New Roman"/>
          <w:sz w:val="20"/>
          <w:szCs w:val="20"/>
        </w:rPr>
        <w:t>and respon</w:t>
      </w:r>
      <w:r>
        <w:rPr>
          <w:rFonts w:eastAsia="Times New Roman" w:cs="Times New Roman"/>
          <w:sz w:val="20"/>
          <w:szCs w:val="20"/>
        </w:rPr>
        <w:t xml:space="preserve">se to, </w:t>
      </w:r>
      <w:r w:rsidRPr="006C7E72">
        <w:rPr>
          <w:rFonts w:eastAsia="Times New Roman" w:cs="Times New Roman"/>
          <w:sz w:val="20"/>
          <w:szCs w:val="20"/>
        </w:rPr>
        <w:t xml:space="preserve">suspected or known security incidents; mitigate, to the extent </w:t>
      </w:r>
      <w:r w:rsidR="001B21CA">
        <w:rPr>
          <w:rFonts w:eastAsia="Times New Roman" w:cs="Times New Roman"/>
          <w:sz w:val="20"/>
          <w:szCs w:val="20"/>
        </w:rPr>
        <w:t>possible</w:t>
      </w:r>
      <w:r w:rsidRPr="006C7E72">
        <w:rPr>
          <w:rFonts w:eastAsia="Times New Roman" w:cs="Times New Roman"/>
          <w:sz w:val="20"/>
          <w:szCs w:val="20"/>
        </w:rPr>
        <w:t xml:space="preserve">, harmful effects of security incidents that are known to </w:t>
      </w:r>
      <w:r w:rsidR="00AB1529">
        <w:rPr>
          <w:rFonts w:eastAsia="Times New Roman" w:cs="Times New Roman"/>
          <w:sz w:val="20"/>
          <w:szCs w:val="20"/>
        </w:rPr>
        <w:t>Sun Health</w:t>
      </w:r>
      <w:r w:rsidRPr="006C7E72">
        <w:rPr>
          <w:rFonts w:eastAsia="Times New Roman" w:cs="Times New Roman"/>
          <w:sz w:val="20"/>
          <w:szCs w:val="20"/>
        </w:rPr>
        <w:t xml:space="preserve"> or</w:t>
      </w:r>
      <w:r w:rsidR="00AB1529">
        <w:rPr>
          <w:rFonts w:eastAsia="Times New Roman" w:cs="Times New Roman"/>
          <w:sz w:val="20"/>
          <w:szCs w:val="20"/>
        </w:rPr>
        <w:t xml:space="preserve"> </w:t>
      </w:r>
      <w:proofErr w:type="spellStart"/>
      <w:r w:rsidR="00AB1529">
        <w:rPr>
          <w:rFonts w:eastAsia="Times New Roman" w:cs="Times New Roman"/>
          <w:sz w:val="20"/>
          <w:szCs w:val="20"/>
        </w:rPr>
        <w:t>it’s</w:t>
      </w:r>
      <w:proofErr w:type="spellEnd"/>
      <w:r w:rsidRPr="006C7E72">
        <w:rPr>
          <w:rFonts w:eastAsia="Times New Roman" w:cs="Times New Roman"/>
          <w:sz w:val="20"/>
          <w:szCs w:val="20"/>
        </w:rPr>
        <w:t xml:space="preserve"> business associate</w:t>
      </w:r>
      <w:r w:rsidR="00AB1529">
        <w:rPr>
          <w:rFonts w:eastAsia="Times New Roman" w:cs="Times New Roman"/>
          <w:sz w:val="20"/>
          <w:szCs w:val="20"/>
        </w:rPr>
        <w:t>s</w:t>
      </w:r>
      <w:r w:rsidRPr="006C7E72">
        <w:rPr>
          <w:rFonts w:eastAsia="Times New Roman" w:cs="Times New Roman"/>
          <w:sz w:val="20"/>
          <w:szCs w:val="20"/>
        </w:rPr>
        <w:t xml:space="preserve">; and document security incidents and their outcomes.  </w:t>
      </w:r>
    </w:p>
    <w:p w14:paraId="726BDF0D" w14:textId="77777777" w:rsidR="006C7E72" w:rsidRDefault="006C7E72" w:rsidP="00A5600F">
      <w:pPr>
        <w:rPr>
          <w:sz w:val="20"/>
          <w:szCs w:val="20"/>
        </w:rPr>
      </w:pPr>
    </w:p>
    <w:p w14:paraId="6527D01C" w14:textId="77777777" w:rsidR="00810987" w:rsidRDefault="00881786" w:rsidP="00FB67F2">
      <w:pPr>
        <w:rPr>
          <w:b/>
          <w:sz w:val="26"/>
          <w:szCs w:val="26"/>
        </w:rPr>
      </w:pPr>
      <w:r w:rsidRPr="00881786">
        <w:rPr>
          <w:b/>
          <w:sz w:val="26"/>
          <w:szCs w:val="26"/>
        </w:rPr>
        <w:t>Procedures</w:t>
      </w:r>
    </w:p>
    <w:p w14:paraId="56EAA5A2" w14:textId="77777777" w:rsidR="007976C6" w:rsidRPr="007976C6" w:rsidRDefault="007976C6" w:rsidP="007976C6">
      <w:pPr>
        <w:rPr>
          <w:b/>
          <w:sz w:val="26"/>
          <w:szCs w:val="26"/>
        </w:rPr>
      </w:pPr>
      <w:r w:rsidRPr="007976C6">
        <w:rPr>
          <w:b/>
          <w:sz w:val="26"/>
          <w:szCs w:val="26"/>
        </w:rPr>
        <w:t>General</w:t>
      </w:r>
    </w:p>
    <w:p w14:paraId="6E371C82" w14:textId="7D11058D" w:rsidR="006C7E72" w:rsidRPr="006C7E72" w:rsidRDefault="006C7E72" w:rsidP="006C7E72">
      <w:pPr>
        <w:pStyle w:val="ListParagraph"/>
        <w:numPr>
          <w:ilvl w:val="0"/>
          <w:numId w:val="7"/>
        </w:numPr>
        <w:rPr>
          <w:sz w:val="20"/>
          <w:szCs w:val="20"/>
        </w:rPr>
      </w:pPr>
      <w:r w:rsidRPr="006C7E72">
        <w:rPr>
          <w:sz w:val="20"/>
          <w:szCs w:val="20"/>
        </w:rPr>
        <w:t>Security Incident response capabilities shall be established and maintained to address Security Incidents, including theft, misuse of data, intrusions, hostile probes, malicious software, and malicious intent of</w:t>
      </w:r>
      <w:r w:rsidR="00AB1529">
        <w:rPr>
          <w:sz w:val="20"/>
          <w:szCs w:val="20"/>
        </w:rPr>
        <w:t xml:space="preserve"> Sun Health</w:t>
      </w:r>
      <w:r w:rsidRPr="006C7E72">
        <w:rPr>
          <w:sz w:val="20"/>
          <w:szCs w:val="20"/>
        </w:rPr>
        <w:t xml:space="preserve"> Information Systems activities.</w:t>
      </w:r>
    </w:p>
    <w:p w14:paraId="0F93036D" w14:textId="1F9DE012" w:rsidR="007976C6" w:rsidRDefault="007976C6" w:rsidP="00197B3B">
      <w:pPr>
        <w:numPr>
          <w:ilvl w:val="0"/>
          <w:numId w:val="7"/>
        </w:numPr>
        <w:contextualSpacing/>
        <w:rPr>
          <w:rFonts w:eastAsia="Times New Roman" w:cs="Times New Roman"/>
          <w:sz w:val="20"/>
          <w:szCs w:val="20"/>
        </w:rPr>
      </w:pPr>
      <w:r w:rsidRPr="0070701F">
        <w:rPr>
          <w:rFonts w:eastAsia="Times New Roman" w:cs="Times New Roman"/>
          <w:sz w:val="20"/>
          <w:szCs w:val="20"/>
        </w:rPr>
        <w:t xml:space="preserve">In compliance with federal, state and HIPAA regulations, </w:t>
      </w:r>
      <w:r>
        <w:rPr>
          <w:rFonts w:eastAsia="Times New Roman" w:cs="Times New Roman"/>
          <w:sz w:val="20"/>
          <w:szCs w:val="20"/>
        </w:rPr>
        <w:t>S</w:t>
      </w:r>
      <w:r w:rsidRPr="0070701F">
        <w:rPr>
          <w:rFonts w:eastAsia="Times New Roman" w:cs="Times New Roman"/>
          <w:sz w:val="20"/>
          <w:szCs w:val="20"/>
        </w:rPr>
        <w:t xml:space="preserve">ecurity </w:t>
      </w:r>
      <w:r>
        <w:rPr>
          <w:rFonts w:eastAsia="Times New Roman" w:cs="Times New Roman"/>
          <w:sz w:val="20"/>
          <w:szCs w:val="20"/>
        </w:rPr>
        <w:t>I</w:t>
      </w:r>
      <w:r w:rsidRPr="0070701F">
        <w:rPr>
          <w:rFonts w:eastAsia="Times New Roman" w:cs="Times New Roman"/>
          <w:sz w:val="20"/>
          <w:szCs w:val="20"/>
        </w:rPr>
        <w:t>ncidents shall be document</w:t>
      </w:r>
      <w:r w:rsidR="00F57E12">
        <w:rPr>
          <w:rFonts w:eastAsia="Times New Roman" w:cs="Times New Roman"/>
          <w:sz w:val="20"/>
          <w:szCs w:val="20"/>
        </w:rPr>
        <w:t>ed and escalated as appropriate</w:t>
      </w:r>
      <w:r w:rsidR="006C7E72">
        <w:rPr>
          <w:rFonts w:eastAsia="Times New Roman" w:cs="Times New Roman"/>
          <w:sz w:val="20"/>
          <w:szCs w:val="20"/>
        </w:rPr>
        <w:t>.</w:t>
      </w:r>
    </w:p>
    <w:p w14:paraId="2799A6BD" w14:textId="503AD81E" w:rsidR="006C7E72" w:rsidRDefault="006C7E72" w:rsidP="006C7E72">
      <w:pPr>
        <w:numPr>
          <w:ilvl w:val="0"/>
          <w:numId w:val="7"/>
        </w:numPr>
        <w:contextualSpacing/>
        <w:rPr>
          <w:rFonts w:eastAsia="Times New Roman" w:cs="Times New Roman"/>
          <w:sz w:val="20"/>
          <w:szCs w:val="20"/>
        </w:rPr>
      </w:pPr>
      <w:r w:rsidRPr="0070701F">
        <w:rPr>
          <w:rFonts w:eastAsia="Times New Roman" w:cs="Times New Roman"/>
          <w:sz w:val="20"/>
          <w:szCs w:val="20"/>
        </w:rPr>
        <w:t xml:space="preserve">Breach </w:t>
      </w:r>
      <w:r>
        <w:rPr>
          <w:rFonts w:eastAsia="Times New Roman" w:cs="Times New Roman"/>
          <w:sz w:val="20"/>
          <w:szCs w:val="20"/>
        </w:rPr>
        <w:t xml:space="preserve">risk assessment </w:t>
      </w:r>
      <w:r w:rsidRPr="0070701F">
        <w:rPr>
          <w:rFonts w:eastAsia="Times New Roman" w:cs="Times New Roman"/>
          <w:sz w:val="20"/>
          <w:szCs w:val="20"/>
        </w:rPr>
        <w:t>procedures shall be</w:t>
      </w:r>
      <w:r>
        <w:rPr>
          <w:rFonts w:eastAsia="Times New Roman" w:cs="Times New Roman"/>
          <w:sz w:val="20"/>
          <w:szCs w:val="20"/>
        </w:rPr>
        <w:t xml:space="preserve"> established and activated for S</w:t>
      </w:r>
      <w:r w:rsidRPr="0070701F">
        <w:rPr>
          <w:rFonts w:eastAsia="Times New Roman" w:cs="Times New Roman"/>
          <w:sz w:val="20"/>
          <w:szCs w:val="20"/>
        </w:rPr>
        <w:t xml:space="preserve">ecurity </w:t>
      </w:r>
      <w:r>
        <w:rPr>
          <w:rFonts w:eastAsia="Times New Roman" w:cs="Times New Roman"/>
          <w:sz w:val="20"/>
          <w:szCs w:val="20"/>
        </w:rPr>
        <w:t>I</w:t>
      </w:r>
      <w:r w:rsidRPr="0070701F">
        <w:rPr>
          <w:rFonts w:eastAsia="Times New Roman" w:cs="Times New Roman"/>
          <w:sz w:val="20"/>
          <w:szCs w:val="20"/>
        </w:rPr>
        <w:t xml:space="preserve">ncidents that have the potential to result in the unauthorized disclosure of ePHI or other Sensitive information. </w:t>
      </w:r>
    </w:p>
    <w:p w14:paraId="42DBB57E" w14:textId="77777777" w:rsidR="007976C6" w:rsidRPr="0070701F" w:rsidRDefault="007976C6" w:rsidP="007976C6">
      <w:pPr>
        <w:contextualSpacing/>
        <w:rPr>
          <w:rFonts w:eastAsia="Times New Roman" w:cs="Times New Roman"/>
          <w:sz w:val="20"/>
          <w:szCs w:val="20"/>
        </w:rPr>
      </w:pPr>
    </w:p>
    <w:p w14:paraId="01CE87EE" w14:textId="77777777" w:rsidR="007976C6" w:rsidRPr="007976C6" w:rsidRDefault="007976C6" w:rsidP="007976C6">
      <w:pPr>
        <w:rPr>
          <w:b/>
          <w:sz w:val="26"/>
          <w:szCs w:val="26"/>
        </w:rPr>
      </w:pPr>
      <w:bookmarkStart w:id="0" w:name="_Toc408400245"/>
      <w:r w:rsidRPr="007976C6">
        <w:rPr>
          <w:b/>
          <w:sz w:val="26"/>
          <w:szCs w:val="26"/>
        </w:rPr>
        <w:t>Roles and Responsibilities</w:t>
      </w:r>
      <w:bookmarkEnd w:id="0"/>
    </w:p>
    <w:p w14:paraId="6B41712D" w14:textId="2D75D3D6" w:rsidR="007976C6" w:rsidRPr="0070701F" w:rsidRDefault="007976C6" w:rsidP="00197B3B">
      <w:pPr>
        <w:numPr>
          <w:ilvl w:val="0"/>
          <w:numId w:val="5"/>
        </w:numPr>
        <w:contextualSpacing/>
        <w:rPr>
          <w:rFonts w:eastAsia="Times New Roman" w:cs="Times New Roman"/>
          <w:sz w:val="20"/>
          <w:szCs w:val="20"/>
        </w:rPr>
      </w:pPr>
      <w:r w:rsidRPr="0070701F">
        <w:rPr>
          <w:rFonts w:eastAsia="Times New Roman" w:cs="Times New Roman"/>
          <w:sz w:val="20"/>
          <w:szCs w:val="20"/>
        </w:rPr>
        <w:t xml:space="preserve">The </w:t>
      </w:r>
      <w:r w:rsidR="00AB1529">
        <w:rPr>
          <w:rFonts w:eastAsia="Times New Roman" w:cs="Times New Roman"/>
          <w:sz w:val="20"/>
          <w:szCs w:val="20"/>
        </w:rPr>
        <w:t xml:space="preserve">Sun Health </w:t>
      </w:r>
      <w:r w:rsidRPr="0070701F">
        <w:rPr>
          <w:rFonts w:eastAsia="Times New Roman" w:cs="Times New Roman"/>
          <w:sz w:val="20"/>
          <w:szCs w:val="20"/>
        </w:rPr>
        <w:t>HIPAA Security Officer shall be responsible to take a le</w:t>
      </w:r>
      <w:r w:rsidR="00F57E12">
        <w:rPr>
          <w:rFonts w:eastAsia="Times New Roman" w:cs="Times New Roman"/>
          <w:sz w:val="20"/>
          <w:szCs w:val="20"/>
        </w:rPr>
        <w:t xml:space="preserve">ad role in the response to </w:t>
      </w:r>
      <w:r>
        <w:rPr>
          <w:rFonts w:eastAsia="Times New Roman" w:cs="Times New Roman"/>
          <w:sz w:val="20"/>
          <w:szCs w:val="20"/>
        </w:rPr>
        <w:t>Security I</w:t>
      </w:r>
      <w:r w:rsidRPr="0070701F">
        <w:rPr>
          <w:rFonts w:eastAsia="Times New Roman" w:cs="Times New Roman"/>
          <w:sz w:val="20"/>
          <w:szCs w:val="20"/>
        </w:rPr>
        <w:t>ncidents, including:</w:t>
      </w:r>
    </w:p>
    <w:p w14:paraId="489FC2A3" w14:textId="77777777" w:rsidR="007976C6" w:rsidRPr="0070701F" w:rsidRDefault="007976C6" w:rsidP="00197B3B">
      <w:pPr>
        <w:numPr>
          <w:ilvl w:val="1"/>
          <w:numId w:val="5"/>
        </w:numPr>
        <w:contextualSpacing/>
        <w:rPr>
          <w:rFonts w:eastAsia="Times New Roman" w:cs="Times New Roman"/>
          <w:sz w:val="20"/>
          <w:szCs w:val="20"/>
        </w:rPr>
      </w:pPr>
      <w:r w:rsidRPr="0070701F">
        <w:rPr>
          <w:rFonts w:eastAsia="Times New Roman" w:cs="Times New Roman"/>
          <w:sz w:val="20"/>
          <w:szCs w:val="20"/>
        </w:rPr>
        <w:t xml:space="preserve">Ensuring compliance with this policy, and, to maintain all records of incident reports, investigations, and </w:t>
      </w:r>
      <w:proofErr w:type="gramStart"/>
      <w:r w:rsidRPr="0070701F">
        <w:rPr>
          <w:rFonts w:eastAsia="Times New Roman" w:cs="Times New Roman"/>
          <w:sz w:val="20"/>
          <w:szCs w:val="20"/>
        </w:rPr>
        <w:t>resolutions;</w:t>
      </w:r>
      <w:proofErr w:type="gramEnd"/>
    </w:p>
    <w:p w14:paraId="33FAB85D" w14:textId="77777777" w:rsidR="007976C6" w:rsidRPr="0070701F" w:rsidRDefault="007976C6" w:rsidP="00197B3B">
      <w:pPr>
        <w:numPr>
          <w:ilvl w:val="1"/>
          <w:numId w:val="5"/>
        </w:numPr>
        <w:contextualSpacing/>
        <w:rPr>
          <w:rFonts w:eastAsia="Times New Roman" w:cs="Times New Roman"/>
          <w:sz w:val="20"/>
          <w:szCs w:val="20"/>
        </w:rPr>
      </w:pPr>
      <w:r w:rsidRPr="0070701F">
        <w:rPr>
          <w:rFonts w:eastAsia="Times New Roman" w:cs="Times New Roman"/>
          <w:sz w:val="20"/>
          <w:szCs w:val="20"/>
        </w:rPr>
        <w:t xml:space="preserve">Coordinating the response to </w:t>
      </w:r>
      <w:r>
        <w:rPr>
          <w:rFonts w:eastAsia="Times New Roman" w:cs="Times New Roman"/>
          <w:sz w:val="20"/>
          <w:szCs w:val="20"/>
        </w:rPr>
        <w:t>Security I</w:t>
      </w:r>
      <w:r w:rsidRPr="0070701F">
        <w:rPr>
          <w:rFonts w:eastAsia="Times New Roman" w:cs="Times New Roman"/>
          <w:sz w:val="20"/>
          <w:szCs w:val="20"/>
        </w:rPr>
        <w:t xml:space="preserve">ncidents and activating resources as </w:t>
      </w:r>
      <w:proofErr w:type="gramStart"/>
      <w:r w:rsidRPr="0070701F">
        <w:rPr>
          <w:rFonts w:eastAsia="Times New Roman" w:cs="Times New Roman"/>
          <w:sz w:val="20"/>
          <w:szCs w:val="20"/>
        </w:rPr>
        <w:t>appropriate;</w:t>
      </w:r>
      <w:proofErr w:type="gramEnd"/>
    </w:p>
    <w:p w14:paraId="347F96C3" w14:textId="77777777" w:rsidR="007976C6" w:rsidRPr="0070701F" w:rsidRDefault="007976C6" w:rsidP="00197B3B">
      <w:pPr>
        <w:numPr>
          <w:ilvl w:val="1"/>
          <w:numId w:val="5"/>
        </w:numPr>
        <w:contextualSpacing/>
        <w:rPr>
          <w:rFonts w:eastAsia="Times New Roman" w:cs="Times New Roman"/>
          <w:sz w:val="20"/>
          <w:szCs w:val="20"/>
        </w:rPr>
      </w:pPr>
      <w:r w:rsidRPr="0070701F">
        <w:rPr>
          <w:rFonts w:eastAsia="Times New Roman" w:cs="Times New Roman"/>
          <w:sz w:val="20"/>
          <w:szCs w:val="20"/>
        </w:rPr>
        <w:t>Infor</w:t>
      </w:r>
      <w:r>
        <w:rPr>
          <w:rFonts w:eastAsia="Times New Roman" w:cs="Times New Roman"/>
          <w:sz w:val="20"/>
          <w:szCs w:val="20"/>
        </w:rPr>
        <w:t>ming management of significant Security I</w:t>
      </w:r>
      <w:r w:rsidRPr="0070701F">
        <w:rPr>
          <w:rFonts w:eastAsia="Times New Roman" w:cs="Times New Roman"/>
          <w:sz w:val="20"/>
          <w:szCs w:val="20"/>
        </w:rPr>
        <w:t xml:space="preserve">ncidents and their potential impact. </w:t>
      </w:r>
    </w:p>
    <w:p w14:paraId="1DC77B8D" w14:textId="32553022" w:rsidR="007976C6" w:rsidRPr="0070701F" w:rsidRDefault="00AB1529" w:rsidP="00197B3B">
      <w:pPr>
        <w:numPr>
          <w:ilvl w:val="0"/>
          <w:numId w:val="5"/>
        </w:numPr>
        <w:contextualSpacing/>
        <w:rPr>
          <w:rFonts w:eastAsia="Times New Roman" w:cs="Times New Roman"/>
          <w:sz w:val="20"/>
          <w:szCs w:val="20"/>
        </w:rPr>
      </w:pPr>
      <w:r>
        <w:rPr>
          <w:rFonts w:eastAsia="Times New Roman" w:cs="Times New Roman"/>
          <w:sz w:val="20"/>
          <w:szCs w:val="20"/>
        </w:rPr>
        <w:t xml:space="preserve">The Sun Health VP of </w:t>
      </w:r>
      <w:r w:rsidR="007976C6" w:rsidRPr="0070701F">
        <w:rPr>
          <w:rFonts w:eastAsia="Times New Roman" w:cs="Times New Roman"/>
          <w:sz w:val="20"/>
          <w:szCs w:val="20"/>
        </w:rPr>
        <w:t xml:space="preserve">Legal </w:t>
      </w:r>
      <w:r>
        <w:rPr>
          <w:rFonts w:eastAsia="Times New Roman" w:cs="Times New Roman"/>
          <w:sz w:val="20"/>
          <w:szCs w:val="20"/>
        </w:rPr>
        <w:t>Affairs</w:t>
      </w:r>
      <w:r w:rsidR="007976C6" w:rsidRPr="0070701F">
        <w:rPr>
          <w:rFonts w:eastAsia="Times New Roman" w:cs="Times New Roman"/>
          <w:sz w:val="20"/>
          <w:szCs w:val="20"/>
        </w:rPr>
        <w:t xml:space="preserve"> shall be responsible for the coordination of all communications related to external law enforcement.</w:t>
      </w:r>
    </w:p>
    <w:p w14:paraId="08DB995B" w14:textId="270601CE" w:rsidR="007976C6" w:rsidRPr="0070701F" w:rsidRDefault="007976C6" w:rsidP="00197B3B">
      <w:pPr>
        <w:numPr>
          <w:ilvl w:val="0"/>
          <w:numId w:val="5"/>
        </w:numPr>
        <w:contextualSpacing/>
        <w:rPr>
          <w:rFonts w:eastAsia="Times New Roman" w:cs="Times New Roman"/>
          <w:sz w:val="20"/>
          <w:szCs w:val="20"/>
        </w:rPr>
      </w:pPr>
      <w:r w:rsidRPr="0070701F">
        <w:rPr>
          <w:rFonts w:eastAsia="Times New Roman" w:cs="Times New Roman"/>
          <w:sz w:val="20"/>
          <w:szCs w:val="20"/>
        </w:rPr>
        <w:t xml:space="preserve">The </w:t>
      </w:r>
      <w:r w:rsidR="00AB1529">
        <w:rPr>
          <w:rFonts w:eastAsia="Times New Roman" w:cs="Times New Roman"/>
          <w:sz w:val="20"/>
          <w:szCs w:val="20"/>
        </w:rPr>
        <w:t>Sun Health Marketing</w:t>
      </w:r>
      <w:r w:rsidRPr="0070701F">
        <w:rPr>
          <w:rFonts w:eastAsia="Times New Roman" w:cs="Times New Roman"/>
          <w:sz w:val="20"/>
          <w:szCs w:val="20"/>
        </w:rPr>
        <w:t xml:space="preserve"> Department shall be responsible for the coordination of a</w:t>
      </w:r>
      <w:r>
        <w:rPr>
          <w:rFonts w:eastAsia="Times New Roman" w:cs="Times New Roman"/>
          <w:sz w:val="20"/>
          <w:szCs w:val="20"/>
        </w:rPr>
        <w:t>ll public statements regarding Security I</w:t>
      </w:r>
      <w:r w:rsidRPr="0070701F">
        <w:rPr>
          <w:rFonts w:eastAsia="Times New Roman" w:cs="Times New Roman"/>
          <w:sz w:val="20"/>
          <w:szCs w:val="20"/>
        </w:rPr>
        <w:t>ncidents.</w:t>
      </w:r>
    </w:p>
    <w:p w14:paraId="6B96F652" w14:textId="660CF83F" w:rsidR="007976C6" w:rsidRDefault="00AB1529" w:rsidP="00197B3B">
      <w:pPr>
        <w:numPr>
          <w:ilvl w:val="0"/>
          <w:numId w:val="5"/>
        </w:numPr>
        <w:contextualSpacing/>
        <w:rPr>
          <w:rFonts w:eastAsia="Times New Roman" w:cs="Times New Roman"/>
          <w:sz w:val="20"/>
          <w:szCs w:val="20"/>
        </w:rPr>
      </w:pPr>
      <w:r>
        <w:rPr>
          <w:rFonts w:eastAsia="Times New Roman" w:cs="Times New Roman"/>
          <w:sz w:val="20"/>
          <w:szCs w:val="20"/>
        </w:rPr>
        <w:t xml:space="preserve">The Sun Health </w:t>
      </w:r>
      <w:r w:rsidR="007976C6" w:rsidRPr="0070701F">
        <w:rPr>
          <w:rFonts w:eastAsia="Times New Roman" w:cs="Times New Roman"/>
          <w:sz w:val="20"/>
          <w:szCs w:val="20"/>
        </w:rPr>
        <w:t xml:space="preserve">Human Resources shall assist in the investigation of </w:t>
      </w:r>
      <w:r w:rsidR="007976C6">
        <w:rPr>
          <w:rFonts w:eastAsia="Times New Roman" w:cs="Times New Roman"/>
          <w:sz w:val="20"/>
          <w:szCs w:val="20"/>
        </w:rPr>
        <w:t>S</w:t>
      </w:r>
      <w:r w:rsidR="007976C6" w:rsidRPr="0070701F">
        <w:rPr>
          <w:rFonts w:eastAsia="Times New Roman" w:cs="Times New Roman"/>
          <w:sz w:val="20"/>
          <w:szCs w:val="20"/>
        </w:rPr>
        <w:t xml:space="preserve">ecurity </w:t>
      </w:r>
      <w:r w:rsidR="007976C6">
        <w:rPr>
          <w:rFonts w:eastAsia="Times New Roman" w:cs="Times New Roman"/>
          <w:sz w:val="20"/>
          <w:szCs w:val="20"/>
        </w:rPr>
        <w:t>I</w:t>
      </w:r>
      <w:r w:rsidR="007976C6" w:rsidRPr="0070701F">
        <w:rPr>
          <w:rFonts w:eastAsia="Times New Roman" w:cs="Times New Roman"/>
          <w:sz w:val="20"/>
          <w:szCs w:val="20"/>
        </w:rPr>
        <w:t>ncidents potentially caused by Workforce Member misconduct or failure to follow policies and procedures.</w:t>
      </w:r>
    </w:p>
    <w:p w14:paraId="1974A5D2" w14:textId="77777777" w:rsidR="007976C6" w:rsidRPr="0070701F" w:rsidRDefault="007976C6" w:rsidP="007976C6">
      <w:pPr>
        <w:contextualSpacing/>
        <w:rPr>
          <w:rFonts w:eastAsia="Times New Roman" w:cs="Times New Roman"/>
          <w:sz w:val="20"/>
          <w:szCs w:val="20"/>
        </w:rPr>
      </w:pPr>
    </w:p>
    <w:p w14:paraId="2B0A30D9" w14:textId="77777777" w:rsidR="007976C6" w:rsidRPr="007976C6" w:rsidRDefault="007976C6" w:rsidP="007976C6">
      <w:pPr>
        <w:rPr>
          <w:b/>
          <w:sz w:val="26"/>
          <w:szCs w:val="26"/>
        </w:rPr>
      </w:pPr>
      <w:bookmarkStart w:id="1" w:name="_Toc408400246"/>
      <w:r w:rsidRPr="007976C6">
        <w:rPr>
          <w:b/>
          <w:sz w:val="26"/>
          <w:szCs w:val="26"/>
        </w:rPr>
        <w:t>Reporting of Security Incidents</w:t>
      </w:r>
      <w:bookmarkEnd w:id="1"/>
    </w:p>
    <w:p w14:paraId="46497AE7" w14:textId="492F31A3" w:rsidR="00F57E12" w:rsidRPr="0070701F" w:rsidRDefault="00F57E12" w:rsidP="00F57E12">
      <w:pPr>
        <w:numPr>
          <w:ilvl w:val="0"/>
          <w:numId w:val="4"/>
        </w:numPr>
        <w:contextualSpacing/>
        <w:rPr>
          <w:rFonts w:eastAsia="Times New Roman" w:cs="Times New Roman"/>
          <w:sz w:val="20"/>
          <w:szCs w:val="20"/>
        </w:rPr>
      </w:pPr>
      <w:r w:rsidRPr="0070701F">
        <w:rPr>
          <w:rFonts w:eastAsia="Times New Roman" w:cs="Times New Roman"/>
          <w:sz w:val="20"/>
          <w:szCs w:val="20"/>
        </w:rPr>
        <w:t>Workforce Members shall repor</w:t>
      </w:r>
      <w:r>
        <w:rPr>
          <w:rFonts w:eastAsia="Times New Roman" w:cs="Times New Roman"/>
          <w:sz w:val="20"/>
          <w:szCs w:val="20"/>
        </w:rPr>
        <w:t>t all potential and identified S</w:t>
      </w:r>
      <w:r w:rsidRPr="0070701F">
        <w:rPr>
          <w:rFonts w:eastAsia="Times New Roman" w:cs="Times New Roman"/>
          <w:sz w:val="20"/>
          <w:szCs w:val="20"/>
        </w:rPr>
        <w:t xml:space="preserve">ecurity </w:t>
      </w:r>
      <w:r>
        <w:rPr>
          <w:rFonts w:eastAsia="Times New Roman" w:cs="Times New Roman"/>
          <w:sz w:val="20"/>
          <w:szCs w:val="20"/>
        </w:rPr>
        <w:t>I</w:t>
      </w:r>
      <w:r w:rsidRPr="0070701F">
        <w:rPr>
          <w:rFonts w:eastAsia="Times New Roman" w:cs="Times New Roman"/>
          <w:sz w:val="20"/>
          <w:szCs w:val="20"/>
        </w:rPr>
        <w:t>ncidents to their respective sup</w:t>
      </w:r>
      <w:r>
        <w:rPr>
          <w:rFonts w:eastAsia="Times New Roman" w:cs="Times New Roman"/>
          <w:sz w:val="20"/>
          <w:szCs w:val="20"/>
        </w:rPr>
        <w:t xml:space="preserve">ervisors, </w:t>
      </w:r>
      <w:r w:rsidR="00AB1529">
        <w:rPr>
          <w:rFonts w:eastAsia="Times New Roman" w:cs="Times New Roman"/>
          <w:sz w:val="20"/>
          <w:szCs w:val="20"/>
        </w:rPr>
        <w:t xml:space="preserve">Director of </w:t>
      </w:r>
      <w:proofErr w:type="gramStart"/>
      <w:r w:rsidR="00AB1529">
        <w:rPr>
          <w:rFonts w:eastAsia="Times New Roman" w:cs="Times New Roman"/>
          <w:sz w:val="20"/>
          <w:szCs w:val="20"/>
        </w:rPr>
        <w:t>Technology</w:t>
      </w:r>
      <w:proofErr w:type="gramEnd"/>
      <w:r w:rsidR="00AB1529">
        <w:rPr>
          <w:rFonts w:eastAsia="Times New Roman" w:cs="Times New Roman"/>
          <w:sz w:val="20"/>
          <w:szCs w:val="20"/>
        </w:rPr>
        <w:t xml:space="preserve"> </w:t>
      </w:r>
      <w:r>
        <w:rPr>
          <w:rFonts w:eastAsia="Times New Roman" w:cs="Times New Roman"/>
          <w:sz w:val="20"/>
          <w:szCs w:val="20"/>
        </w:rPr>
        <w:t xml:space="preserve">or a </w:t>
      </w:r>
      <w:r w:rsidRPr="0070701F">
        <w:rPr>
          <w:rFonts w:eastAsia="Times New Roman" w:cs="Times New Roman"/>
          <w:sz w:val="20"/>
          <w:szCs w:val="20"/>
        </w:rPr>
        <w:t xml:space="preserve">HIPAA </w:t>
      </w:r>
      <w:r w:rsidR="008D06D6">
        <w:rPr>
          <w:rFonts w:eastAsia="Times New Roman" w:cs="Times New Roman"/>
          <w:sz w:val="20"/>
          <w:szCs w:val="20"/>
        </w:rPr>
        <w:t>Officer</w:t>
      </w:r>
      <w:r>
        <w:rPr>
          <w:rFonts w:eastAsia="Times New Roman" w:cs="Times New Roman"/>
          <w:sz w:val="20"/>
          <w:szCs w:val="20"/>
        </w:rPr>
        <w:t>.</w:t>
      </w:r>
    </w:p>
    <w:p w14:paraId="53F4B176" w14:textId="3C86F82E" w:rsidR="007976C6" w:rsidRPr="0070701F" w:rsidRDefault="00CD44CE" w:rsidP="00197B3B">
      <w:pPr>
        <w:numPr>
          <w:ilvl w:val="0"/>
          <w:numId w:val="4"/>
        </w:numPr>
        <w:contextualSpacing/>
        <w:rPr>
          <w:rFonts w:eastAsia="Times New Roman" w:cs="Times New Roman"/>
          <w:sz w:val="20"/>
          <w:szCs w:val="20"/>
        </w:rPr>
      </w:pPr>
      <w:r>
        <w:rPr>
          <w:rFonts w:eastAsia="Times New Roman" w:cs="Times New Roman"/>
          <w:sz w:val="20"/>
          <w:szCs w:val="20"/>
        </w:rPr>
        <w:t>A service ticket should</w:t>
      </w:r>
      <w:r w:rsidR="007976C6" w:rsidRPr="0070701F">
        <w:rPr>
          <w:rFonts w:eastAsia="Times New Roman" w:cs="Times New Roman"/>
          <w:sz w:val="20"/>
          <w:szCs w:val="20"/>
        </w:rPr>
        <w:t xml:space="preserve"> immediately be opened </w:t>
      </w:r>
      <w:r>
        <w:rPr>
          <w:rFonts w:eastAsia="Times New Roman" w:cs="Times New Roman"/>
          <w:sz w:val="20"/>
          <w:szCs w:val="20"/>
        </w:rPr>
        <w:t xml:space="preserve">to track a potential </w:t>
      </w:r>
      <w:r w:rsidR="007976C6" w:rsidRPr="0070701F">
        <w:rPr>
          <w:rFonts w:eastAsia="Times New Roman" w:cs="Times New Roman"/>
          <w:sz w:val="20"/>
          <w:szCs w:val="20"/>
        </w:rPr>
        <w:t>incident.</w:t>
      </w:r>
    </w:p>
    <w:p w14:paraId="6D48E1C4" w14:textId="2D56DD1A" w:rsidR="007976C6" w:rsidRPr="0070701F" w:rsidRDefault="007976C6" w:rsidP="00197B3B">
      <w:pPr>
        <w:numPr>
          <w:ilvl w:val="0"/>
          <w:numId w:val="4"/>
        </w:numPr>
        <w:contextualSpacing/>
        <w:rPr>
          <w:rFonts w:eastAsia="Times New Roman" w:cs="Times New Roman"/>
          <w:sz w:val="20"/>
          <w:szCs w:val="20"/>
        </w:rPr>
      </w:pPr>
      <w:r w:rsidRPr="0070701F">
        <w:rPr>
          <w:rFonts w:eastAsia="Times New Roman" w:cs="Times New Roman"/>
          <w:sz w:val="20"/>
          <w:szCs w:val="20"/>
        </w:rPr>
        <w:t xml:space="preserve">The </w:t>
      </w:r>
      <w:r w:rsidR="00AB1529">
        <w:rPr>
          <w:rFonts w:eastAsia="Times New Roman" w:cs="Times New Roman"/>
          <w:sz w:val="20"/>
          <w:szCs w:val="20"/>
        </w:rPr>
        <w:t>Director of Technology</w:t>
      </w:r>
      <w:r w:rsidRPr="0070701F">
        <w:rPr>
          <w:rFonts w:eastAsia="Times New Roman" w:cs="Times New Roman"/>
          <w:sz w:val="20"/>
          <w:szCs w:val="20"/>
        </w:rPr>
        <w:t xml:space="preserve"> shall notify the HIPAA Security Officer</w:t>
      </w:r>
      <w:r>
        <w:rPr>
          <w:rFonts w:eastAsia="Times New Roman" w:cs="Times New Roman"/>
          <w:sz w:val="20"/>
          <w:szCs w:val="20"/>
        </w:rPr>
        <w:t xml:space="preserve"> upon receipt of S</w:t>
      </w:r>
      <w:r w:rsidRPr="0070701F">
        <w:rPr>
          <w:rFonts w:eastAsia="Times New Roman" w:cs="Times New Roman"/>
          <w:sz w:val="20"/>
          <w:szCs w:val="20"/>
        </w:rPr>
        <w:t xml:space="preserve">ecurity </w:t>
      </w:r>
      <w:r>
        <w:rPr>
          <w:rFonts w:eastAsia="Times New Roman" w:cs="Times New Roman"/>
          <w:sz w:val="20"/>
          <w:szCs w:val="20"/>
        </w:rPr>
        <w:t>I</w:t>
      </w:r>
      <w:r w:rsidRPr="0070701F">
        <w:rPr>
          <w:rFonts w:eastAsia="Times New Roman" w:cs="Times New Roman"/>
          <w:sz w:val="20"/>
          <w:szCs w:val="20"/>
        </w:rPr>
        <w:t>ncident reports.</w:t>
      </w:r>
    </w:p>
    <w:p w14:paraId="200A1D9B" w14:textId="77777777" w:rsidR="007976C6" w:rsidRPr="0070701F" w:rsidRDefault="007976C6" w:rsidP="00197B3B">
      <w:pPr>
        <w:numPr>
          <w:ilvl w:val="0"/>
          <w:numId w:val="4"/>
        </w:numPr>
        <w:contextualSpacing/>
        <w:rPr>
          <w:rFonts w:eastAsia="Times New Roman" w:cs="Times New Roman"/>
          <w:sz w:val="20"/>
          <w:szCs w:val="20"/>
        </w:rPr>
      </w:pPr>
      <w:r w:rsidRPr="0070701F">
        <w:rPr>
          <w:rFonts w:eastAsia="Times New Roman" w:cs="Times New Roman"/>
          <w:sz w:val="20"/>
          <w:szCs w:val="20"/>
        </w:rPr>
        <w:t xml:space="preserve">The Chief Information Officer shall be notified of all documented </w:t>
      </w:r>
      <w:r>
        <w:rPr>
          <w:rFonts w:eastAsia="Times New Roman" w:cs="Times New Roman"/>
          <w:sz w:val="20"/>
          <w:szCs w:val="20"/>
        </w:rPr>
        <w:t>S</w:t>
      </w:r>
      <w:r w:rsidRPr="0070701F">
        <w:rPr>
          <w:rFonts w:eastAsia="Times New Roman" w:cs="Times New Roman"/>
          <w:sz w:val="20"/>
          <w:szCs w:val="20"/>
        </w:rPr>
        <w:t xml:space="preserve">ecurity </w:t>
      </w:r>
      <w:r>
        <w:rPr>
          <w:rFonts w:eastAsia="Times New Roman" w:cs="Times New Roman"/>
          <w:sz w:val="20"/>
          <w:szCs w:val="20"/>
        </w:rPr>
        <w:t>I</w:t>
      </w:r>
      <w:r w:rsidRPr="0070701F">
        <w:rPr>
          <w:rFonts w:eastAsia="Times New Roman" w:cs="Times New Roman"/>
          <w:sz w:val="20"/>
          <w:szCs w:val="20"/>
        </w:rPr>
        <w:t>ncidents.</w:t>
      </w:r>
    </w:p>
    <w:p w14:paraId="3F1E9176" w14:textId="77777777" w:rsidR="007976C6" w:rsidRPr="0070701F" w:rsidRDefault="007976C6" w:rsidP="00197B3B">
      <w:pPr>
        <w:numPr>
          <w:ilvl w:val="0"/>
          <w:numId w:val="4"/>
        </w:numPr>
        <w:contextualSpacing/>
        <w:rPr>
          <w:rFonts w:eastAsia="Times New Roman" w:cs="Times New Roman"/>
          <w:sz w:val="20"/>
          <w:szCs w:val="20"/>
        </w:rPr>
      </w:pPr>
      <w:r w:rsidRPr="0070701F">
        <w:rPr>
          <w:rFonts w:eastAsia="Times New Roman" w:cs="Times New Roman"/>
          <w:sz w:val="20"/>
          <w:szCs w:val="20"/>
        </w:rPr>
        <w:t>Human Resou</w:t>
      </w:r>
      <w:r>
        <w:rPr>
          <w:rFonts w:eastAsia="Times New Roman" w:cs="Times New Roman"/>
          <w:sz w:val="20"/>
          <w:szCs w:val="20"/>
        </w:rPr>
        <w:t>rces shall be notified for any Security I</w:t>
      </w:r>
      <w:r w:rsidRPr="0070701F">
        <w:rPr>
          <w:rFonts w:eastAsia="Times New Roman" w:cs="Times New Roman"/>
          <w:sz w:val="20"/>
          <w:szCs w:val="20"/>
        </w:rPr>
        <w:t>ncidents suspected to have been caused by Workforce Members.</w:t>
      </w:r>
    </w:p>
    <w:p w14:paraId="12BF20A8" w14:textId="517803CE" w:rsidR="007976C6" w:rsidRPr="0070701F" w:rsidRDefault="007976C6" w:rsidP="00197B3B">
      <w:pPr>
        <w:numPr>
          <w:ilvl w:val="0"/>
          <w:numId w:val="4"/>
        </w:numPr>
        <w:contextualSpacing/>
        <w:rPr>
          <w:rFonts w:eastAsia="Times New Roman" w:cs="Times New Roman"/>
          <w:sz w:val="20"/>
          <w:szCs w:val="20"/>
        </w:rPr>
      </w:pPr>
      <w:r w:rsidRPr="0070701F">
        <w:rPr>
          <w:rFonts w:eastAsia="Times New Roman" w:cs="Times New Roman"/>
          <w:sz w:val="20"/>
          <w:szCs w:val="20"/>
        </w:rPr>
        <w:t xml:space="preserve">Reported </w:t>
      </w:r>
      <w:r>
        <w:rPr>
          <w:rFonts w:eastAsia="Times New Roman" w:cs="Times New Roman"/>
          <w:sz w:val="20"/>
          <w:szCs w:val="20"/>
        </w:rPr>
        <w:t>Security I</w:t>
      </w:r>
      <w:r w:rsidRPr="0070701F">
        <w:rPr>
          <w:rFonts w:eastAsia="Times New Roman" w:cs="Times New Roman"/>
          <w:sz w:val="20"/>
          <w:szCs w:val="20"/>
        </w:rPr>
        <w:t xml:space="preserve">ncidents shall be classified based </w:t>
      </w:r>
      <w:r w:rsidR="00D02BA7">
        <w:rPr>
          <w:rFonts w:eastAsia="Times New Roman" w:cs="Times New Roman"/>
          <w:sz w:val="20"/>
          <w:szCs w:val="20"/>
        </w:rPr>
        <w:t xml:space="preserve">on </w:t>
      </w:r>
      <w:r w:rsidRPr="0070701F">
        <w:rPr>
          <w:rFonts w:eastAsia="Times New Roman" w:cs="Times New Roman"/>
          <w:sz w:val="20"/>
          <w:szCs w:val="20"/>
        </w:rPr>
        <w:t>the potential severity of the incident.</w:t>
      </w:r>
    </w:p>
    <w:p w14:paraId="495476C4" w14:textId="77777777" w:rsidR="007976C6" w:rsidRPr="0070701F" w:rsidRDefault="007976C6" w:rsidP="00197B3B">
      <w:pPr>
        <w:numPr>
          <w:ilvl w:val="0"/>
          <w:numId w:val="4"/>
        </w:numPr>
        <w:contextualSpacing/>
        <w:rPr>
          <w:rFonts w:eastAsia="Times New Roman" w:cs="Times New Roman"/>
          <w:sz w:val="20"/>
          <w:szCs w:val="20"/>
        </w:rPr>
      </w:pPr>
      <w:r w:rsidRPr="0070701F">
        <w:rPr>
          <w:rFonts w:eastAsia="Times New Roman" w:cs="Times New Roman"/>
          <w:sz w:val="20"/>
          <w:szCs w:val="20"/>
        </w:rPr>
        <w:t>Review and assessment reports shall be issued to responsible management as appropriate.</w:t>
      </w:r>
    </w:p>
    <w:p w14:paraId="3749A729" w14:textId="77777777" w:rsidR="007976C6" w:rsidRPr="0070701F" w:rsidRDefault="007976C6" w:rsidP="007976C6">
      <w:pPr>
        <w:contextualSpacing/>
        <w:rPr>
          <w:rFonts w:eastAsia="Times New Roman" w:cs="Times New Roman"/>
          <w:sz w:val="20"/>
          <w:szCs w:val="20"/>
        </w:rPr>
      </w:pPr>
    </w:p>
    <w:p w14:paraId="1F9E93C8" w14:textId="6A7F58C5" w:rsidR="007976C6" w:rsidRDefault="007976C6" w:rsidP="007976C6">
      <w:pPr>
        <w:rPr>
          <w:b/>
          <w:sz w:val="26"/>
          <w:szCs w:val="26"/>
        </w:rPr>
      </w:pPr>
      <w:bookmarkStart w:id="2" w:name="_Toc408400247"/>
      <w:r w:rsidRPr="007976C6">
        <w:rPr>
          <w:b/>
          <w:sz w:val="26"/>
          <w:szCs w:val="26"/>
        </w:rPr>
        <w:t>Security Incident Procedures</w:t>
      </w:r>
      <w:bookmarkEnd w:id="2"/>
    </w:p>
    <w:p w14:paraId="731A0F5E" w14:textId="35CF8759" w:rsidR="00F57E12" w:rsidRDefault="00F57E12" w:rsidP="00F57E12">
      <w:pPr>
        <w:numPr>
          <w:ilvl w:val="0"/>
          <w:numId w:val="8"/>
        </w:numPr>
        <w:contextualSpacing/>
        <w:rPr>
          <w:rFonts w:eastAsia="Times New Roman" w:cs="Times New Roman"/>
          <w:sz w:val="20"/>
          <w:szCs w:val="20"/>
        </w:rPr>
      </w:pPr>
      <w:r>
        <w:rPr>
          <w:rFonts w:eastAsia="Times New Roman" w:cs="Times New Roman"/>
          <w:sz w:val="20"/>
          <w:szCs w:val="20"/>
        </w:rPr>
        <w:t>A S</w:t>
      </w:r>
      <w:r w:rsidRPr="0070701F">
        <w:rPr>
          <w:rFonts w:eastAsia="Times New Roman" w:cs="Times New Roman"/>
          <w:sz w:val="20"/>
          <w:szCs w:val="20"/>
        </w:rPr>
        <w:t xml:space="preserve">ecurity </w:t>
      </w:r>
      <w:r>
        <w:rPr>
          <w:rFonts w:eastAsia="Times New Roman" w:cs="Times New Roman"/>
          <w:sz w:val="20"/>
          <w:szCs w:val="20"/>
        </w:rPr>
        <w:t>Incident response team should</w:t>
      </w:r>
      <w:r w:rsidRPr="0070701F">
        <w:rPr>
          <w:rFonts w:eastAsia="Times New Roman" w:cs="Times New Roman"/>
          <w:sz w:val="20"/>
          <w:szCs w:val="20"/>
        </w:rPr>
        <w:t xml:space="preserve"> be established to </w:t>
      </w:r>
      <w:r>
        <w:rPr>
          <w:rFonts w:eastAsia="Times New Roman" w:cs="Times New Roman"/>
          <w:sz w:val="20"/>
          <w:szCs w:val="20"/>
        </w:rPr>
        <w:t xml:space="preserve">respond and </w:t>
      </w:r>
      <w:r w:rsidRPr="0070701F">
        <w:rPr>
          <w:rFonts w:eastAsia="Times New Roman" w:cs="Times New Roman"/>
          <w:sz w:val="20"/>
          <w:szCs w:val="20"/>
        </w:rPr>
        <w:t>manage</w:t>
      </w:r>
      <w:r>
        <w:rPr>
          <w:rFonts w:eastAsia="Times New Roman" w:cs="Times New Roman"/>
          <w:sz w:val="20"/>
          <w:szCs w:val="20"/>
        </w:rPr>
        <w:t xml:space="preserve"> S</w:t>
      </w:r>
      <w:r w:rsidRPr="0070701F">
        <w:rPr>
          <w:rFonts w:eastAsia="Times New Roman" w:cs="Times New Roman"/>
          <w:sz w:val="20"/>
          <w:szCs w:val="20"/>
        </w:rPr>
        <w:t xml:space="preserve">ecurity </w:t>
      </w:r>
      <w:r>
        <w:rPr>
          <w:rFonts w:eastAsia="Times New Roman" w:cs="Times New Roman"/>
          <w:sz w:val="20"/>
          <w:szCs w:val="20"/>
        </w:rPr>
        <w:t>I</w:t>
      </w:r>
      <w:r w:rsidRPr="0070701F">
        <w:rPr>
          <w:rFonts w:eastAsia="Times New Roman" w:cs="Times New Roman"/>
          <w:sz w:val="20"/>
          <w:szCs w:val="20"/>
        </w:rPr>
        <w:t>ncidents, adapting to the scope and scale of each incident.</w:t>
      </w:r>
    </w:p>
    <w:p w14:paraId="65646B84" w14:textId="764A8CD3" w:rsidR="007976C6" w:rsidRPr="0070701F" w:rsidRDefault="007976C6" w:rsidP="00F57E12">
      <w:pPr>
        <w:numPr>
          <w:ilvl w:val="0"/>
          <w:numId w:val="8"/>
        </w:numPr>
        <w:contextualSpacing/>
        <w:rPr>
          <w:rFonts w:eastAsia="Times New Roman" w:cs="Times New Roman"/>
          <w:sz w:val="20"/>
          <w:szCs w:val="20"/>
        </w:rPr>
      </w:pPr>
      <w:r w:rsidRPr="0070701F">
        <w:rPr>
          <w:rFonts w:eastAsia="Times New Roman" w:cs="Times New Roman"/>
          <w:sz w:val="20"/>
          <w:szCs w:val="20"/>
        </w:rPr>
        <w:t>The HIPAA Security Officer</w:t>
      </w:r>
      <w:r w:rsidR="00AB1529">
        <w:rPr>
          <w:rFonts w:eastAsia="Times New Roman" w:cs="Times New Roman"/>
          <w:sz w:val="20"/>
          <w:szCs w:val="20"/>
        </w:rPr>
        <w:t>, CIO and Director of Technology</w:t>
      </w:r>
      <w:r w:rsidRPr="0070701F">
        <w:rPr>
          <w:rFonts w:eastAsia="Times New Roman" w:cs="Times New Roman"/>
          <w:sz w:val="20"/>
          <w:szCs w:val="20"/>
        </w:rPr>
        <w:t xml:space="preserve"> shall assign responsibility for investigation and resolution of </w:t>
      </w:r>
      <w:r>
        <w:rPr>
          <w:rFonts w:eastAsia="Times New Roman" w:cs="Times New Roman"/>
          <w:sz w:val="20"/>
          <w:szCs w:val="20"/>
        </w:rPr>
        <w:t>S</w:t>
      </w:r>
      <w:r w:rsidRPr="0070701F">
        <w:rPr>
          <w:rFonts w:eastAsia="Times New Roman" w:cs="Times New Roman"/>
          <w:sz w:val="20"/>
          <w:szCs w:val="20"/>
        </w:rPr>
        <w:t xml:space="preserve">ecurity </w:t>
      </w:r>
      <w:r>
        <w:rPr>
          <w:rFonts w:eastAsia="Times New Roman" w:cs="Times New Roman"/>
          <w:sz w:val="20"/>
          <w:szCs w:val="20"/>
        </w:rPr>
        <w:t>I</w:t>
      </w:r>
      <w:r w:rsidRPr="0070701F">
        <w:rPr>
          <w:rFonts w:eastAsia="Times New Roman" w:cs="Times New Roman"/>
          <w:sz w:val="20"/>
          <w:szCs w:val="20"/>
        </w:rPr>
        <w:t>ncidents to the appropriate resources.</w:t>
      </w:r>
    </w:p>
    <w:p w14:paraId="587DA0DC" w14:textId="77777777" w:rsidR="007976C6" w:rsidRPr="0070701F" w:rsidRDefault="007976C6" w:rsidP="00F57E12">
      <w:pPr>
        <w:numPr>
          <w:ilvl w:val="0"/>
          <w:numId w:val="8"/>
        </w:numPr>
        <w:contextualSpacing/>
        <w:rPr>
          <w:rFonts w:eastAsia="Times New Roman" w:cs="Times New Roman"/>
          <w:sz w:val="20"/>
          <w:szCs w:val="20"/>
        </w:rPr>
      </w:pPr>
      <w:r w:rsidRPr="0070701F">
        <w:rPr>
          <w:rFonts w:eastAsia="Times New Roman" w:cs="Times New Roman"/>
          <w:sz w:val="20"/>
          <w:szCs w:val="20"/>
        </w:rPr>
        <w:t>The Help Desk service ticket(s) shall be used to document activities, tasks, a</w:t>
      </w:r>
      <w:r>
        <w:rPr>
          <w:rFonts w:eastAsia="Times New Roman" w:cs="Times New Roman"/>
          <w:sz w:val="20"/>
          <w:szCs w:val="20"/>
        </w:rPr>
        <w:t>nd resolutions to S</w:t>
      </w:r>
      <w:r w:rsidRPr="0070701F">
        <w:rPr>
          <w:rFonts w:eastAsia="Times New Roman" w:cs="Times New Roman"/>
          <w:sz w:val="20"/>
          <w:szCs w:val="20"/>
        </w:rPr>
        <w:t xml:space="preserve">ecurity </w:t>
      </w:r>
      <w:r>
        <w:rPr>
          <w:rFonts w:eastAsia="Times New Roman" w:cs="Times New Roman"/>
          <w:sz w:val="20"/>
          <w:szCs w:val="20"/>
        </w:rPr>
        <w:t>I</w:t>
      </w:r>
      <w:r w:rsidRPr="0070701F">
        <w:rPr>
          <w:rFonts w:eastAsia="Times New Roman" w:cs="Times New Roman"/>
          <w:sz w:val="20"/>
          <w:szCs w:val="20"/>
        </w:rPr>
        <w:t>ncidents.</w:t>
      </w:r>
    </w:p>
    <w:p w14:paraId="66910610" w14:textId="77777777" w:rsidR="007976C6" w:rsidRPr="0070701F" w:rsidRDefault="007976C6" w:rsidP="00F57E12">
      <w:pPr>
        <w:numPr>
          <w:ilvl w:val="0"/>
          <w:numId w:val="8"/>
        </w:numPr>
        <w:contextualSpacing/>
        <w:rPr>
          <w:rFonts w:eastAsia="Times New Roman" w:cs="Times New Roman"/>
          <w:sz w:val="20"/>
          <w:szCs w:val="20"/>
        </w:rPr>
      </w:pPr>
      <w:r w:rsidRPr="0070701F">
        <w:rPr>
          <w:rFonts w:eastAsia="Times New Roman" w:cs="Times New Roman"/>
          <w:sz w:val="20"/>
          <w:szCs w:val="20"/>
        </w:rPr>
        <w:t>Suspicious activity or threats shall be evaluated to determine the need to escalate the incident.</w:t>
      </w:r>
    </w:p>
    <w:p w14:paraId="64A29476" w14:textId="77777777" w:rsidR="007976C6" w:rsidRPr="0070701F" w:rsidRDefault="007976C6" w:rsidP="00F57E12">
      <w:pPr>
        <w:numPr>
          <w:ilvl w:val="0"/>
          <w:numId w:val="8"/>
        </w:numPr>
        <w:contextualSpacing/>
        <w:rPr>
          <w:rFonts w:eastAsia="Times New Roman" w:cs="Times New Roman"/>
          <w:sz w:val="20"/>
          <w:szCs w:val="20"/>
        </w:rPr>
      </w:pPr>
      <w:r w:rsidRPr="0070701F">
        <w:rPr>
          <w:rFonts w:eastAsia="Times New Roman" w:cs="Times New Roman"/>
          <w:sz w:val="20"/>
          <w:szCs w:val="20"/>
        </w:rPr>
        <w:t>Immediate steps shall be taken to con</w:t>
      </w:r>
      <w:r>
        <w:rPr>
          <w:rFonts w:eastAsia="Times New Roman" w:cs="Times New Roman"/>
          <w:sz w:val="20"/>
          <w:szCs w:val="20"/>
        </w:rPr>
        <w:t>tain the potential impact of a S</w:t>
      </w:r>
      <w:r w:rsidRPr="0070701F">
        <w:rPr>
          <w:rFonts w:eastAsia="Times New Roman" w:cs="Times New Roman"/>
          <w:sz w:val="20"/>
          <w:szCs w:val="20"/>
        </w:rPr>
        <w:t xml:space="preserve">ecurity </w:t>
      </w:r>
      <w:r>
        <w:rPr>
          <w:rFonts w:eastAsia="Times New Roman" w:cs="Times New Roman"/>
          <w:sz w:val="20"/>
          <w:szCs w:val="20"/>
        </w:rPr>
        <w:t>I</w:t>
      </w:r>
      <w:r w:rsidRPr="0070701F">
        <w:rPr>
          <w:rFonts w:eastAsia="Times New Roman" w:cs="Times New Roman"/>
          <w:sz w:val="20"/>
          <w:szCs w:val="20"/>
        </w:rPr>
        <w:t xml:space="preserve">ncident. </w:t>
      </w:r>
    </w:p>
    <w:p w14:paraId="4C266E59" w14:textId="77777777" w:rsidR="007976C6" w:rsidRPr="0070701F" w:rsidRDefault="007976C6" w:rsidP="00F57E12">
      <w:pPr>
        <w:numPr>
          <w:ilvl w:val="0"/>
          <w:numId w:val="8"/>
        </w:numPr>
        <w:contextualSpacing/>
        <w:rPr>
          <w:rFonts w:eastAsia="Times New Roman" w:cs="Times New Roman"/>
          <w:sz w:val="20"/>
          <w:szCs w:val="20"/>
        </w:rPr>
      </w:pPr>
      <w:r w:rsidRPr="0070701F">
        <w:rPr>
          <w:rFonts w:eastAsia="Times New Roman" w:cs="Times New Roman"/>
          <w:sz w:val="20"/>
          <w:szCs w:val="20"/>
        </w:rPr>
        <w:t xml:space="preserve">Established forensic procedures shall be followed to investigate and document </w:t>
      </w:r>
      <w:r>
        <w:rPr>
          <w:rFonts w:eastAsia="Times New Roman" w:cs="Times New Roman"/>
          <w:sz w:val="20"/>
          <w:szCs w:val="20"/>
        </w:rPr>
        <w:t>Security I</w:t>
      </w:r>
      <w:r w:rsidRPr="0070701F">
        <w:rPr>
          <w:rFonts w:eastAsia="Times New Roman" w:cs="Times New Roman"/>
          <w:sz w:val="20"/>
          <w:szCs w:val="20"/>
        </w:rPr>
        <w:t>ncidents.</w:t>
      </w:r>
    </w:p>
    <w:p w14:paraId="7964335B" w14:textId="77777777" w:rsidR="007976C6" w:rsidRPr="0070701F" w:rsidRDefault="007976C6" w:rsidP="009D245E">
      <w:pPr>
        <w:numPr>
          <w:ilvl w:val="0"/>
          <w:numId w:val="8"/>
        </w:numPr>
        <w:contextualSpacing/>
        <w:rPr>
          <w:rFonts w:eastAsia="Times New Roman" w:cs="Times New Roman"/>
          <w:sz w:val="20"/>
          <w:szCs w:val="20"/>
        </w:rPr>
      </w:pPr>
      <w:r w:rsidRPr="0070701F">
        <w:rPr>
          <w:rFonts w:eastAsia="Times New Roman" w:cs="Times New Roman"/>
          <w:sz w:val="20"/>
          <w:szCs w:val="20"/>
        </w:rPr>
        <w:t xml:space="preserve">All evidence, data or information associated with a </w:t>
      </w:r>
      <w:r>
        <w:rPr>
          <w:rFonts w:eastAsia="Times New Roman" w:cs="Times New Roman"/>
          <w:sz w:val="20"/>
          <w:szCs w:val="20"/>
        </w:rPr>
        <w:t>Security I</w:t>
      </w:r>
      <w:r w:rsidRPr="0070701F">
        <w:rPr>
          <w:rFonts w:eastAsia="Times New Roman" w:cs="Times New Roman"/>
          <w:sz w:val="20"/>
          <w:szCs w:val="20"/>
        </w:rPr>
        <w:t>ncident shall be collected, analyzed, and protected.</w:t>
      </w:r>
    </w:p>
    <w:p w14:paraId="141320E6" w14:textId="77777777" w:rsidR="007976C6" w:rsidRPr="0070701F" w:rsidRDefault="007976C6" w:rsidP="009D245E">
      <w:pPr>
        <w:numPr>
          <w:ilvl w:val="0"/>
          <w:numId w:val="8"/>
        </w:numPr>
        <w:contextualSpacing/>
        <w:rPr>
          <w:rFonts w:eastAsia="Times New Roman" w:cs="Times New Roman"/>
          <w:sz w:val="20"/>
          <w:szCs w:val="20"/>
        </w:rPr>
      </w:pPr>
      <w:r w:rsidRPr="0070701F">
        <w:rPr>
          <w:rFonts w:eastAsia="Times New Roman" w:cs="Times New Roman"/>
          <w:sz w:val="20"/>
          <w:szCs w:val="20"/>
        </w:rPr>
        <w:t>Appropriate steps shall be taken to remove or mitigate any vulnerabilities pertaining to an incident.</w:t>
      </w:r>
    </w:p>
    <w:p w14:paraId="3CE1CE54" w14:textId="77777777" w:rsidR="007976C6" w:rsidRPr="0070701F" w:rsidRDefault="007976C6" w:rsidP="009D245E">
      <w:pPr>
        <w:numPr>
          <w:ilvl w:val="0"/>
          <w:numId w:val="8"/>
        </w:numPr>
        <w:contextualSpacing/>
        <w:rPr>
          <w:rFonts w:eastAsia="Times New Roman" w:cs="Times New Roman"/>
          <w:sz w:val="20"/>
          <w:szCs w:val="20"/>
        </w:rPr>
      </w:pPr>
      <w:r w:rsidRPr="0070701F">
        <w:rPr>
          <w:rFonts w:eastAsia="Times New Roman" w:cs="Times New Roman"/>
          <w:sz w:val="20"/>
          <w:szCs w:val="20"/>
        </w:rPr>
        <w:t xml:space="preserve">Information Systems impacted by a </w:t>
      </w:r>
      <w:r>
        <w:rPr>
          <w:rFonts w:eastAsia="Times New Roman" w:cs="Times New Roman"/>
          <w:sz w:val="20"/>
          <w:szCs w:val="20"/>
        </w:rPr>
        <w:t>Security I</w:t>
      </w:r>
      <w:r w:rsidRPr="0070701F">
        <w:rPr>
          <w:rFonts w:eastAsia="Times New Roman" w:cs="Times New Roman"/>
          <w:sz w:val="20"/>
          <w:szCs w:val="20"/>
        </w:rPr>
        <w:t>ncident shall be restored to normal operations as quickly as feasible and affected Users shall be notified of the status.</w:t>
      </w:r>
    </w:p>
    <w:p w14:paraId="6D141158" w14:textId="6C10251F" w:rsidR="007976C6" w:rsidRDefault="007976C6" w:rsidP="009D245E">
      <w:pPr>
        <w:numPr>
          <w:ilvl w:val="0"/>
          <w:numId w:val="8"/>
        </w:numPr>
        <w:contextualSpacing/>
        <w:rPr>
          <w:rFonts w:eastAsia="Times New Roman" w:cs="Times New Roman"/>
          <w:sz w:val="20"/>
          <w:szCs w:val="20"/>
        </w:rPr>
      </w:pPr>
      <w:r w:rsidRPr="0070701F">
        <w:rPr>
          <w:rFonts w:eastAsia="Times New Roman" w:cs="Times New Roman"/>
          <w:sz w:val="20"/>
          <w:szCs w:val="20"/>
        </w:rPr>
        <w:lastRenderedPageBreak/>
        <w:t xml:space="preserve">Periodic training, testing, review, and revision of </w:t>
      </w:r>
      <w:r>
        <w:rPr>
          <w:rFonts w:eastAsia="Times New Roman" w:cs="Times New Roman"/>
          <w:sz w:val="20"/>
          <w:szCs w:val="20"/>
        </w:rPr>
        <w:t>S</w:t>
      </w:r>
      <w:r w:rsidRPr="0070701F">
        <w:rPr>
          <w:rFonts w:eastAsia="Times New Roman" w:cs="Times New Roman"/>
          <w:sz w:val="20"/>
          <w:szCs w:val="20"/>
        </w:rPr>
        <w:t xml:space="preserve">ecurity </w:t>
      </w:r>
      <w:r>
        <w:rPr>
          <w:rFonts w:eastAsia="Times New Roman" w:cs="Times New Roman"/>
          <w:sz w:val="20"/>
          <w:szCs w:val="20"/>
        </w:rPr>
        <w:t>I</w:t>
      </w:r>
      <w:r w:rsidRPr="0070701F">
        <w:rPr>
          <w:rFonts w:eastAsia="Times New Roman" w:cs="Times New Roman"/>
          <w:sz w:val="20"/>
          <w:szCs w:val="20"/>
        </w:rPr>
        <w:t>ncident procedures shall be conducted.</w:t>
      </w:r>
    </w:p>
    <w:p w14:paraId="426D14F7" w14:textId="77777777" w:rsidR="009D245E" w:rsidRPr="009D245E" w:rsidRDefault="009D245E" w:rsidP="009D245E">
      <w:pPr>
        <w:ind w:left="720"/>
        <w:contextualSpacing/>
        <w:rPr>
          <w:rFonts w:eastAsia="Times New Roman" w:cs="Times New Roman"/>
          <w:sz w:val="20"/>
          <w:szCs w:val="20"/>
        </w:rPr>
      </w:pPr>
    </w:p>
    <w:p w14:paraId="35EA3BAE" w14:textId="77777777" w:rsidR="007976C6" w:rsidRPr="007976C6" w:rsidRDefault="007976C6" w:rsidP="007976C6">
      <w:pPr>
        <w:rPr>
          <w:b/>
          <w:sz w:val="26"/>
          <w:szCs w:val="26"/>
        </w:rPr>
      </w:pPr>
      <w:bookmarkStart w:id="3" w:name="_Toc408400248"/>
      <w:r w:rsidRPr="007976C6">
        <w:rPr>
          <w:b/>
          <w:sz w:val="26"/>
          <w:szCs w:val="26"/>
        </w:rPr>
        <w:t>Review and Analysis</w:t>
      </w:r>
      <w:bookmarkEnd w:id="3"/>
    </w:p>
    <w:p w14:paraId="76004C76" w14:textId="77777777" w:rsidR="007976C6" w:rsidRPr="0070701F" w:rsidRDefault="007976C6" w:rsidP="00197B3B">
      <w:pPr>
        <w:numPr>
          <w:ilvl w:val="0"/>
          <w:numId w:val="6"/>
        </w:numPr>
        <w:contextualSpacing/>
        <w:rPr>
          <w:rFonts w:eastAsia="Times New Roman" w:cs="Times New Roman"/>
          <w:sz w:val="20"/>
          <w:szCs w:val="20"/>
        </w:rPr>
      </w:pPr>
      <w:r w:rsidRPr="0070701F">
        <w:rPr>
          <w:rFonts w:eastAsia="Times New Roman" w:cs="Times New Roman"/>
          <w:sz w:val="20"/>
          <w:szCs w:val="20"/>
        </w:rPr>
        <w:t xml:space="preserve">All </w:t>
      </w:r>
      <w:r>
        <w:rPr>
          <w:rFonts w:eastAsia="Times New Roman" w:cs="Times New Roman"/>
          <w:sz w:val="20"/>
          <w:szCs w:val="20"/>
        </w:rPr>
        <w:t>S</w:t>
      </w:r>
      <w:r w:rsidRPr="0070701F">
        <w:rPr>
          <w:rFonts w:eastAsia="Times New Roman" w:cs="Times New Roman"/>
          <w:sz w:val="20"/>
          <w:szCs w:val="20"/>
        </w:rPr>
        <w:t xml:space="preserve">ecurity </w:t>
      </w:r>
      <w:r>
        <w:rPr>
          <w:rFonts w:eastAsia="Times New Roman" w:cs="Times New Roman"/>
          <w:sz w:val="20"/>
          <w:szCs w:val="20"/>
        </w:rPr>
        <w:t>I</w:t>
      </w:r>
      <w:r w:rsidRPr="0070701F">
        <w:rPr>
          <w:rFonts w:eastAsia="Times New Roman" w:cs="Times New Roman"/>
          <w:sz w:val="20"/>
          <w:szCs w:val="20"/>
        </w:rPr>
        <w:t xml:space="preserve">ncidents shall be reviewed to determine that appropriate actions and necessary reporting requirements were met during the handling of the incident.  </w:t>
      </w:r>
    </w:p>
    <w:p w14:paraId="04824B4C" w14:textId="77777777" w:rsidR="007976C6" w:rsidRPr="0070701F" w:rsidRDefault="007976C6" w:rsidP="00197B3B">
      <w:pPr>
        <w:numPr>
          <w:ilvl w:val="0"/>
          <w:numId w:val="6"/>
        </w:numPr>
        <w:contextualSpacing/>
        <w:rPr>
          <w:rFonts w:eastAsia="Times New Roman" w:cs="Times New Roman"/>
          <w:sz w:val="20"/>
          <w:szCs w:val="20"/>
        </w:rPr>
      </w:pPr>
      <w:r w:rsidRPr="0070701F">
        <w:rPr>
          <w:rFonts w:eastAsia="Times New Roman" w:cs="Times New Roman"/>
          <w:sz w:val="20"/>
          <w:szCs w:val="20"/>
        </w:rPr>
        <w:t>The review shall identify potential impacts, evaluate effects of operational changes, identify mitigating actions, and identify additional concerns.</w:t>
      </w:r>
    </w:p>
    <w:p w14:paraId="158F62FA" w14:textId="77777777" w:rsidR="007976C6" w:rsidRPr="0070701F" w:rsidRDefault="007976C6" w:rsidP="00197B3B">
      <w:pPr>
        <w:numPr>
          <w:ilvl w:val="0"/>
          <w:numId w:val="6"/>
        </w:numPr>
        <w:contextualSpacing/>
        <w:rPr>
          <w:rFonts w:eastAsia="Times New Roman" w:cs="Times New Roman"/>
          <w:sz w:val="20"/>
          <w:szCs w:val="20"/>
        </w:rPr>
      </w:pPr>
      <w:r w:rsidRPr="0070701F">
        <w:rPr>
          <w:rFonts w:eastAsia="Times New Roman" w:cs="Times New Roman"/>
          <w:sz w:val="20"/>
          <w:szCs w:val="20"/>
        </w:rPr>
        <w:t xml:space="preserve">The HIPAA Security Officer shall determine </w:t>
      </w:r>
      <w:proofErr w:type="gramStart"/>
      <w:r w:rsidRPr="0070701F">
        <w:rPr>
          <w:rFonts w:eastAsia="Times New Roman" w:cs="Times New Roman"/>
          <w:sz w:val="20"/>
          <w:szCs w:val="20"/>
        </w:rPr>
        <w:t>whether or not</w:t>
      </w:r>
      <w:proofErr w:type="gramEnd"/>
      <w:r w:rsidRPr="0070701F">
        <w:rPr>
          <w:rFonts w:eastAsia="Times New Roman" w:cs="Times New Roman"/>
          <w:sz w:val="20"/>
          <w:szCs w:val="20"/>
        </w:rPr>
        <w:t xml:space="preserve"> to perform additional risk analysis based on the severity and impact of the incident.</w:t>
      </w:r>
    </w:p>
    <w:p w14:paraId="199B3BE8" w14:textId="77777777" w:rsidR="00810987" w:rsidRDefault="00810987" w:rsidP="00810987">
      <w:pPr>
        <w:rPr>
          <w:b/>
          <w:sz w:val="26"/>
          <w:szCs w:val="26"/>
        </w:rPr>
      </w:pPr>
    </w:p>
    <w:p w14:paraId="5F86F119" w14:textId="56731FE3" w:rsidR="00BD5FA3" w:rsidRPr="00881786" w:rsidRDefault="0018167F" w:rsidP="00881786">
      <w:pPr>
        <w:rPr>
          <w:b/>
          <w:sz w:val="26"/>
          <w:szCs w:val="26"/>
        </w:rPr>
      </w:pPr>
      <w:r w:rsidRPr="00881786">
        <w:rPr>
          <w:b/>
          <w:sz w:val="26"/>
          <w:szCs w:val="26"/>
        </w:rPr>
        <w:t>Enforcement &amp; Exception Handling</w:t>
      </w:r>
    </w:p>
    <w:p w14:paraId="1B74C0FD" w14:textId="77777777" w:rsidR="006C24A3" w:rsidRPr="006C24A3" w:rsidRDefault="006C24A3" w:rsidP="006C24A3">
      <w:pPr>
        <w:pStyle w:val="NoSpacing"/>
        <w:rPr>
          <w:rFonts w:ascii="Verdana" w:eastAsia="Times New Roman" w:hAnsi="Verdana" w:cs="Times New Roman"/>
          <w:sz w:val="20"/>
          <w:szCs w:val="20"/>
        </w:rPr>
      </w:pPr>
      <w:r w:rsidRPr="006C24A3">
        <w:rPr>
          <w:rFonts w:ascii="Verdana" w:eastAsia="Times New Roman" w:hAnsi="Verdana" w:cs="Times New Roman"/>
          <w:sz w:val="20"/>
          <w:szCs w:val="20"/>
        </w:rPr>
        <w:t>Failure to comply with this policy, associated procedures and guidelines may result in disciplinary actions up to and including termination of employment or termination of contracts.  Legal actions also may be taken for violations of applicable regulations and laws.</w:t>
      </w:r>
    </w:p>
    <w:p w14:paraId="691C5BF6" w14:textId="77777777" w:rsidR="006C24A3" w:rsidRPr="006C24A3" w:rsidRDefault="006C24A3" w:rsidP="006C24A3">
      <w:pPr>
        <w:pStyle w:val="NoSpacing"/>
        <w:ind w:left="360"/>
        <w:rPr>
          <w:rFonts w:ascii="Verdana" w:eastAsia="Times New Roman" w:hAnsi="Verdana" w:cs="Times New Roman"/>
          <w:sz w:val="20"/>
          <w:szCs w:val="20"/>
        </w:rPr>
      </w:pPr>
    </w:p>
    <w:p w14:paraId="0000D319" w14:textId="77777777" w:rsidR="006C24A3" w:rsidRPr="006C24A3" w:rsidRDefault="006C24A3" w:rsidP="006C24A3">
      <w:pPr>
        <w:pStyle w:val="NoSpacing"/>
        <w:rPr>
          <w:rFonts w:ascii="Verdana" w:eastAsia="Times New Roman" w:hAnsi="Verdana" w:cs="Times New Roman"/>
          <w:sz w:val="20"/>
          <w:szCs w:val="20"/>
        </w:rPr>
      </w:pPr>
      <w:r w:rsidRPr="006C24A3">
        <w:rPr>
          <w:rFonts w:ascii="Verdana" w:eastAsia="Times New Roman" w:hAnsi="Verdana" w:cs="Times New Roman"/>
          <w:sz w:val="20"/>
          <w:szCs w:val="20"/>
        </w:rPr>
        <w:t>Request for exceptions to this policy must be submitted in writing.  Prior to official approval of any exception, this policy must continue to be observed.</w:t>
      </w:r>
    </w:p>
    <w:p w14:paraId="3AAF1AAF" w14:textId="77777777" w:rsidR="006C24A3" w:rsidRPr="006C24A3" w:rsidRDefault="006C24A3" w:rsidP="006C24A3">
      <w:pPr>
        <w:pStyle w:val="NoSpacing"/>
        <w:ind w:left="360"/>
        <w:rPr>
          <w:rFonts w:ascii="Verdana" w:eastAsia="Times New Roman" w:hAnsi="Verdana" w:cs="Times New Roman"/>
          <w:sz w:val="20"/>
          <w:szCs w:val="20"/>
        </w:rPr>
      </w:pPr>
    </w:p>
    <w:p w14:paraId="42890265" w14:textId="6E0D7385" w:rsidR="0018167F" w:rsidRDefault="00B15772" w:rsidP="00881786">
      <w:pPr>
        <w:rPr>
          <w:b/>
          <w:sz w:val="26"/>
          <w:szCs w:val="26"/>
        </w:rPr>
      </w:pPr>
      <w:r w:rsidRPr="00881786">
        <w:rPr>
          <w:b/>
          <w:sz w:val="26"/>
          <w:szCs w:val="26"/>
        </w:rPr>
        <w:t>Definitions</w:t>
      </w:r>
      <w:r w:rsidR="0018167F" w:rsidRPr="00881786">
        <w:rPr>
          <w:b/>
          <w:sz w:val="26"/>
          <w:szCs w:val="26"/>
        </w:rPr>
        <w:t xml:space="preserve"> </w:t>
      </w:r>
    </w:p>
    <w:p w14:paraId="55481B09" w14:textId="77777777" w:rsidR="007976C6" w:rsidRPr="0070701F" w:rsidRDefault="007976C6" w:rsidP="007976C6">
      <w:pPr>
        <w:rPr>
          <w:rFonts w:eastAsia="Times New Roman" w:cs="Times New Roman"/>
          <w:sz w:val="20"/>
          <w:szCs w:val="20"/>
        </w:rPr>
      </w:pPr>
      <w:r w:rsidRPr="0070701F">
        <w:rPr>
          <w:rFonts w:eastAsia="Times New Roman" w:cs="Times New Roman"/>
          <w:b/>
          <w:sz w:val="20"/>
          <w:szCs w:val="20"/>
          <w:u w:val="single"/>
        </w:rPr>
        <w:t>ePHI</w:t>
      </w:r>
      <w:r w:rsidRPr="0070701F">
        <w:rPr>
          <w:rFonts w:eastAsia="Times New Roman" w:cs="Times New Roman"/>
          <w:b/>
          <w:sz w:val="20"/>
          <w:szCs w:val="20"/>
        </w:rPr>
        <w:t xml:space="preserve"> - </w:t>
      </w:r>
      <w:r w:rsidRPr="0070701F">
        <w:rPr>
          <w:rFonts w:eastAsia="Times New Roman" w:cs="Times New Roman"/>
          <w:sz w:val="20"/>
          <w:szCs w:val="20"/>
        </w:rPr>
        <w:t>Protected Health Information that is stored in electronic format.</w:t>
      </w:r>
    </w:p>
    <w:p w14:paraId="1EA7B9EA" w14:textId="77777777" w:rsidR="007976C6" w:rsidRDefault="007976C6" w:rsidP="007976C6">
      <w:pPr>
        <w:rPr>
          <w:rFonts w:eastAsia="Times New Roman" w:cs="Times New Roman"/>
          <w:b/>
          <w:sz w:val="20"/>
          <w:szCs w:val="20"/>
          <w:u w:val="single"/>
        </w:rPr>
      </w:pPr>
    </w:p>
    <w:p w14:paraId="4A42128E" w14:textId="22E3F7D7" w:rsidR="007976C6" w:rsidRPr="0070701F" w:rsidRDefault="007976C6" w:rsidP="007976C6">
      <w:pPr>
        <w:rPr>
          <w:rFonts w:eastAsia="Times New Roman" w:cs="Times New Roman"/>
          <w:sz w:val="20"/>
          <w:szCs w:val="20"/>
        </w:rPr>
      </w:pPr>
      <w:r w:rsidRPr="0070701F">
        <w:rPr>
          <w:rFonts w:eastAsia="Times New Roman" w:cs="Times New Roman"/>
          <w:b/>
          <w:sz w:val="20"/>
          <w:szCs w:val="20"/>
          <w:u w:val="single"/>
        </w:rPr>
        <w:t>Information System</w:t>
      </w:r>
      <w:r w:rsidRPr="0070701F">
        <w:rPr>
          <w:rFonts w:eastAsia="Times New Roman" w:cs="Times New Roman"/>
          <w:b/>
          <w:sz w:val="20"/>
          <w:szCs w:val="20"/>
        </w:rPr>
        <w:t xml:space="preserve"> </w:t>
      </w:r>
      <w:r w:rsidRPr="0070701F">
        <w:rPr>
          <w:rFonts w:eastAsia="Times New Roman" w:cs="Times New Roman"/>
          <w:sz w:val="20"/>
          <w:szCs w:val="20"/>
        </w:rPr>
        <w:t>-</w:t>
      </w:r>
      <w:r w:rsidRPr="0070701F">
        <w:rPr>
          <w:rFonts w:eastAsia="Times New Roman" w:cs="Times New Roman"/>
          <w:b/>
          <w:sz w:val="20"/>
          <w:szCs w:val="20"/>
        </w:rPr>
        <w:t xml:space="preserve"> </w:t>
      </w:r>
      <w:r w:rsidRPr="0070701F">
        <w:rPr>
          <w:rFonts w:eastAsia="Times New Roman" w:cs="Times New Roman"/>
          <w:sz w:val="20"/>
          <w:szCs w:val="20"/>
        </w:rPr>
        <w:t>Means</w:t>
      </w:r>
      <w:r w:rsidRPr="0070701F">
        <w:rPr>
          <w:rFonts w:eastAsia="Times New Roman" w:cs="Times New Roman"/>
          <w:b/>
          <w:sz w:val="20"/>
          <w:szCs w:val="20"/>
        </w:rPr>
        <w:t xml:space="preserve"> </w:t>
      </w:r>
      <w:r w:rsidRPr="0070701F">
        <w:rPr>
          <w:rFonts w:eastAsia="Times New Roman" w:cs="Times New Roman"/>
          <w:sz w:val="20"/>
          <w:szCs w:val="20"/>
        </w:rPr>
        <w:t xml:space="preserve">any combination of </w:t>
      </w:r>
      <w:hyperlink r:id="rId12" w:tooltip="Information technology" w:history="1">
        <w:r w:rsidRPr="0070701F">
          <w:rPr>
            <w:rFonts w:eastAsia="Times New Roman" w:cs="Times New Roman"/>
            <w:sz w:val="20"/>
            <w:szCs w:val="20"/>
          </w:rPr>
          <w:t>information technology</w:t>
        </w:r>
      </w:hyperlink>
      <w:r w:rsidRPr="0070701F">
        <w:rPr>
          <w:rFonts w:eastAsia="Times New Roman" w:cs="Times New Roman"/>
          <w:sz w:val="20"/>
          <w:szCs w:val="20"/>
        </w:rPr>
        <w:t xml:space="preserve"> and people's activities that support operational, management and decision making processes.  A system normally includes hardware, software, information, data, applications, communications, and people.</w:t>
      </w:r>
    </w:p>
    <w:p w14:paraId="095C1D92" w14:textId="77777777" w:rsidR="007976C6" w:rsidRDefault="007976C6" w:rsidP="007976C6">
      <w:pPr>
        <w:rPr>
          <w:rFonts w:eastAsia="Times New Roman" w:cs="Times New Roman"/>
          <w:b/>
          <w:sz w:val="20"/>
          <w:szCs w:val="20"/>
          <w:u w:val="single"/>
        </w:rPr>
      </w:pPr>
    </w:p>
    <w:p w14:paraId="63CEB17E" w14:textId="308C1706" w:rsidR="007976C6" w:rsidRPr="0070701F" w:rsidRDefault="007976C6" w:rsidP="007976C6">
      <w:pPr>
        <w:rPr>
          <w:rFonts w:eastAsia="Times New Roman" w:cs="Times New Roman"/>
          <w:sz w:val="20"/>
          <w:szCs w:val="20"/>
        </w:rPr>
      </w:pPr>
      <w:r w:rsidRPr="0070701F">
        <w:rPr>
          <w:rFonts w:eastAsia="Times New Roman" w:cs="Times New Roman"/>
          <w:b/>
          <w:sz w:val="20"/>
          <w:szCs w:val="20"/>
          <w:u w:val="single"/>
        </w:rPr>
        <w:t>Workforce Member</w:t>
      </w:r>
      <w:r w:rsidRPr="0070701F">
        <w:rPr>
          <w:rFonts w:eastAsia="Times New Roman" w:cs="Times New Roman"/>
          <w:b/>
          <w:sz w:val="20"/>
          <w:szCs w:val="20"/>
        </w:rPr>
        <w:t xml:space="preserve"> </w:t>
      </w:r>
      <w:r w:rsidRPr="0070701F">
        <w:rPr>
          <w:rFonts w:eastAsia="Times New Roman" w:cs="Times New Roman"/>
          <w:sz w:val="20"/>
          <w:szCs w:val="20"/>
        </w:rPr>
        <w:t>-</w:t>
      </w:r>
      <w:r w:rsidRPr="0070701F">
        <w:rPr>
          <w:rFonts w:eastAsia="Times New Roman" w:cs="Times New Roman"/>
          <w:b/>
          <w:sz w:val="20"/>
          <w:szCs w:val="20"/>
        </w:rPr>
        <w:t xml:space="preserve"> </w:t>
      </w:r>
      <w:r w:rsidRPr="0070701F">
        <w:rPr>
          <w:rFonts w:eastAsia="Times New Roman" w:cs="Times New Roman"/>
          <w:sz w:val="20"/>
          <w:szCs w:val="20"/>
        </w:rPr>
        <w:t xml:space="preserve">Means employees and other persons whose conduct, in the performance of their work, is under the direct control of the organization, </w:t>
      </w:r>
      <w:proofErr w:type="gramStart"/>
      <w:r w:rsidRPr="0070701F">
        <w:rPr>
          <w:rFonts w:eastAsia="Times New Roman" w:cs="Times New Roman"/>
          <w:sz w:val="20"/>
          <w:szCs w:val="20"/>
        </w:rPr>
        <w:t>whether or not</w:t>
      </w:r>
      <w:proofErr w:type="gramEnd"/>
      <w:r w:rsidRPr="0070701F">
        <w:rPr>
          <w:rFonts w:eastAsia="Times New Roman" w:cs="Times New Roman"/>
          <w:sz w:val="20"/>
          <w:szCs w:val="20"/>
        </w:rPr>
        <w:t xml:space="preserve"> they are paid by the organization.  This includes full and part time employees, contractors, affiliates, associates, students, volunteers, and staff from third party entities who provide services.</w:t>
      </w:r>
    </w:p>
    <w:p w14:paraId="6693978C" w14:textId="77777777" w:rsidR="007976C6" w:rsidRDefault="007976C6" w:rsidP="007976C6">
      <w:pPr>
        <w:rPr>
          <w:rFonts w:eastAsia="Times New Roman" w:cs="Times New Roman"/>
          <w:b/>
          <w:sz w:val="20"/>
          <w:szCs w:val="20"/>
          <w:u w:val="single"/>
        </w:rPr>
      </w:pPr>
    </w:p>
    <w:p w14:paraId="0B7C1BCC" w14:textId="30EEBE5B" w:rsidR="007976C6" w:rsidRDefault="007976C6" w:rsidP="007976C6">
      <w:pPr>
        <w:rPr>
          <w:rFonts w:eastAsia="Times New Roman" w:cs="Times New Roman"/>
          <w:sz w:val="20"/>
          <w:szCs w:val="20"/>
        </w:rPr>
      </w:pPr>
      <w:r w:rsidRPr="0070701F">
        <w:rPr>
          <w:rFonts w:eastAsia="Times New Roman" w:cs="Times New Roman"/>
          <w:b/>
          <w:sz w:val="20"/>
          <w:szCs w:val="20"/>
          <w:u w:val="single"/>
        </w:rPr>
        <w:t>Security Incident</w:t>
      </w:r>
      <w:r w:rsidRPr="0070701F">
        <w:rPr>
          <w:rFonts w:eastAsia="Times New Roman" w:cs="Times New Roman"/>
          <w:sz w:val="20"/>
          <w:szCs w:val="20"/>
        </w:rPr>
        <w:t xml:space="preserve"> - The attempted or successful unauthorized access, use, modification, destruction, or interference with Information Systems.</w:t>
      </w:r>
    </w:p>
    <w:p w14:paraId="520967B3" w14:textId="77777777" w:rsidR="0054202C" w:rsidRDefault="0054202C" w:rsidP="007976C6">
      <w:pPr>
        <w:rPr>
          <w:rFonts w:eastAsia="Times New Roman" w:cs="Times New Roman"/>
          <w:sz w:val="20"/>
          <w:szCs w:val="20"/>
        </w:rPr>
      </w:pPr>
    </w:p>
    <w:p w14:paraId="344030EE" w14:textId="0A99BBB7" w:rsidR="005067CD" w:rsidRPr="00881786" w:rsidRDefault="0018167F" w:rsidP="00881786">
      <w:pPr>
        <w:rPr>
          <w:b/>
          <w:sz w:val="26"/>
          <w:szCs w:val="26"/>
        </w:rPr>
      </w:pPr>
      <w:r w:rsidRPr="00881786">
        <w:rPr>
          <w:b/>
          <w:sz w:val="26"/>
          <w:szCs w:val="26"/>
        </w:rPr>
        <w:t>Distribution</w:t>
      </w:r>
    </w:p>
    <w:p w14:paraId="5BDADD0E" w14:textId="1A944F58" w:rsidR="006C24A3" w:rsidRPr="0047789B" w:rsidRDefault="006C24A3" w:rsidP="006C24A3">
      <w:pPr>
        <w:rPr>
          <w:sz w:val="20"/>
        </w:rPr>
      </w:pPr>
      <w:r w:rsidRPr="0047789B">
        <w:rPr>
          <w:sz w:val="20"/>
        </w:rPr>
        <w:t>This policy should be distributed to applicable Workforce Members.  Recipients of this policy must acknowledge their receipt and understanding of this policy by referring any questions or problems with the policy within ten days of the issue date to the</w:t>
      </w:r>
      <w:r w:rsidR="00AB1529">
        <w:rPr>
          <w:sz w:val="20"/>
        </w:rPr>
        <w:t xml:space="preserve"> Director of Technology, </w:t>
      </w:r>
      <w:proofErr w:type="gramStart"/>
      <w:r w:rsidR="00AB1529">
        <w:rPr>
          <w:sz w:val="20"/>
        </w:rPr>
        <w:t>CIO</w:t>
      </w:r>
      <w:proofErr w:type="gramEnd"/>
      <w:r w:rsidR="00AB1529">
        <w:rPr>
          <w:sz w:val="20"/>
        </w:rPr>
        <w:t xml:space="preserve"> or</w:t>
      </w:r>
      <w:r w:rsidRPr="0047789B">
        <w:rPr>
          <w:sz w:val="20"/>
        </w:rPr>
        <w:t xml:space="preserve"> </w:t>
      </w:r>
      <w:r w:rsidR="008D06D6">
        <w:rPr>
          <w:sz w:val="20"/>
        </w:rPr>
        <w:t>HIPAA Security Officer</w:t>
      </w:r>
      <w:r w:rsidRPr="0047789B">
        <w:rPr>
          <w:sz w:val="20"/>
        </w:rPr>
        <w:t>.  If no questions or problems are stated, it will be assumed that the policy has been read and understood</w:t>
      </w:r>
      <w:r>
        <w:rPr>
          <w:sz w:val="20"/>
        </w:rPr>
        <w:t>.</w:t>
      </w:r>
    </w:p>
    <w:p w14:paraId="765F3B66" w14:textId="46B49133" w:rsidR="006C24A3" w:rsidRDefault="006C24A3" w:rsidP="006C24A3">
      <w:pPr>
        <w:rPr>
          <w:sz w:val="20"/>
        </w:rPr>
      </w:pPr>
    </w:p>
    <w:p w14:paraId="18332E24" w14:textId="7E7DE208" w:rsidR="00AB1529" w:rsidRDefault="00AB1529" w:rsidP="006C24A3">
      <w:pPr>
        <w:rPr>
          <w:sz w:val="20"/>
        </w:rPr>
      </w:pPr>
    </w:p>
    <w:p w14:paraId="3E554DA2" w14:textId="69901C16" w:rsidR="00AB1529" w:rsidRDefault="00AB1529" w:rsidP="006C24A3">
      <w:pPr>
        <w:rPr>
          <w:sz w:val="20"/>
        </w:rPr>
      </w:pPr>
    </w:p>
    <w:p w14:paraId="589268D5" w14:textId="03CCA25A" w:rsidR="00AB1529" w:rsidRDefault="00AB1529" w:rsidP="006C24A3">
      <w:pPr>
        <w:rPr>
          <w:sz w:val="20"/>
        </w:rPr>
      </w:pPr>
    </w:p>
    <w:p w14:paraId="5C7D0A8B" w14:textId="440A6B02" w:rsidR="00AB1529" w:rsidRDefault="00AB1529" w:rsidP="006C24A3">
      <w:pPr>
        <w:rPr>
          <w:sz w:val="20"/>
        </w:rPr>
      </w:pPr>
    </w:p>
    <w:p w14:paraId="5EB816DF" w14:textId="57525F79" w:rsidR="00AB1529" w:rsidRDefault="00AB1529" w:rsidP="006C24A3">
      <w:pPr>
        <w:rPr>
          <w:sz w:val="20"/>
        </w:rPr>
      </w:pPr>
    </w:p>
    <w:p w14:paraId="0E258578" w14:textId="507DFE45" w:rsidR="00AB1529" w:rsidRDefault="00AB1529" w:rsidP="006C24A3">
      <w:pPr>
        <w:rPr>
          <w:sz w:val="20"/>
        </w:rPr>
      </w:pPr>
    </w:p>
    <w:p w14:paraId="0C908751" w14:textId="77777777" w:rsidR="00AB1529" w:rsidRPr="0047789B" w:rsidRDefault="00AB1529" w:rsidP="006C24A3">
      <w:pPr>
        <w:rPr>
          <w:sz w:val="20"/>
        </w:rPr>
      </w:pPr>
    </w:p>
    <w:p w14:paraId="0924F37E" w14:textId="74010DEC" w:rsidR="00907DB8" w:rsidRDefault="00907DB8" w:rsidP="00881786">
      <w:pPr>
        <w:rPr>
          <w:b/>
          <w:sz w:val="26"/>
          <w:szCs w:val="26"/>
        </w:rPr>
      </w:pPr>
      <w:r w:rsidRPr="00881786">
        <w:rPr>
          <w:b/>
          <w:sz w:val="26"/>
          <w:szCs w:val="26"/>
        </w:rPr>
        <w:lastRenderedPageBreak/>
        <w:t>Applicable Regulations</w:t>
      </w:r>
    </w:p>
    <w:p w14:paraId="699DD341" w14:textId="77777777" w:rsidR="00907DB8" w:rsidRPr="00C22860" w:rsidRDefault="00907DB8" w:rsidP="00907DB8"/>
    <w:tbl>
      <w:tblPr>
        <w:tblStyle w:val="TableGrid"/>
        <w:tblW w:w="10183" w:type="dxa"/>
        <w:tblLook w:val="04A0" w:firstRow="1" w:lastRow="0" w:firstColumn="1" w:lastColumn="0" w:noHBand="0" w:noVBand="1"/>
      </w:tblPr>
      <w:tblGrid>
        <w:gridCol w:w="3505"/>
        <w:gridCol w:w="6678"/>
      </w:tblGrid>
      <w:tr w:rsidR="006C24A3" w:rsidRPr="0047789B" w14:paraId="5628ED7B" w14:textId="77777777" w:rsidTr="00A420C6">
        <w:trPr>
          <w:trHeight w:val="288"/>
        </w:trPr>
        <w:tc>
          <w:tcPr>
            <w:tcW w:w="3505" w:type="dxa"/>
          </w:tcPr>
          <w:p w14:paraId="5FC9A2CB" w14:textId="77777777" w:rsidR="006C24A3" w:rsidRPr="0047789B" w:rsidRDefault="006C24A3" w:rsidP="00A420C6">
            <w:pPr>
              <w:rPr>
                <w:b/>
                <w:sz w:val="20"/>
                <w:szCs w:val="24"/>
              </w:rPr>
            </w:pPr>
            <w:r w:rsidRPr="0047789B">
              <w:rPr>
                <w:b/>
                <w:sz w:val="20"/>
                <w:szCs w:val="24"/>
              </w:rPr>
              <w:t>HIPAA Security Rule</w:t>
            </w:r>
          </w:p>
        </w:tc>
        <w:tc>
          <w:tcPr>
            <w:tcW w:w="6678" w:type="dxa"/>
          </w:tcPr>
          <w:p w14:paraId="5577208F" w14:textId="77777777" w:rsidR="006C24A3" w:rsidRPr="0047789B" w:rsidRDefault="006C24A3" w:rsidP="00A420C6">
            <w:pPr>
              <w:rPr>
                <w:b/>
                <w:sz w:val="20"/>
                <w:szCs w:val="24"/>
              </w:rPr>
            </w:pPr>
            <w:r w:rsidRPr="0047789B">
              <w:rPr>
                <w:b/>
                <w:sz w:val="20"/>
                <w:szCs w:val="24"/>
              </w:rPr>
              <w:t>45 CFR Part 160 and Subparts A and C of Part 164 </w:t>
            </w:r>
          </w:p>
        </w:tc>
      </w:tr>
      <w:tr w:rsidR="006C24A3" w:rsidRPr="002227D4" w14:paraId="78356207" w14:textId="77777777" w:rsidTr="00A420C6">
        <w:trPr>
          <w:trHeight w:val="288"/>
        </w:trPr>
        <w:tc>
          <w:tcPr>
            <w:tcW w:w="3505" w:type="dxa"/>
          </w:tcPr>
          <w:p w14:paraId="7B2B7839" w14:textId="102A0310" w:rsidR="006C24A3" w:rsidRPr="0047789B" w:rsidRDefault="00F57E12" w:rsidP="00A420C6">
            <w:pPr>
              <w:rPr>
                <w:sz w:val="20"/>
                <w:szCs w:val="24"/>
              </w:rPr>
            </w:pPr>
            <w:r>
              <w:rPr>
                <w:sz w:val="20"/>
                <w:szCs w:val="24"/>
              </w:rPr>
              <w:t>Security Incident Procedures</w:t>
            </w:r>
            <w:r w:rsidR="006C24A3" w:rsidRPr="0047789B">
              <w:rPr>
                <w:sz w:val="20"/>
                <w:szCs w:val="24"/>
              </w:rPr>
              <w:t xml:space="preserve">     </w:t>
            </w:r>
          </w:p>
        </w:tc>
        <w:tc>
          <w:tcPr>
            <w:tcW w:w="6678" w:type="dxa"/>
          </w:tcPr>
          <w:p w14:paraId="4DB01C2A" w14:textId="6EC5FEED" w:rsidR="006C24A3" w:rsidRPr="0047789B" w:rsidRDefault="00CA1522" w:rsidP="00A420C6">
            <w:pPr>
              <w:rPr>
                <w:sz w:val="20"/>
                <w:szCs w:val="24"/>
              </w:rPr>
            </w:pPr>
            <w:r w:rsidRPr="00CA1522">
              <w:rPr>
                <w:sz w:val="20"/>
                <w:szCs w:val="24"/>
              </w:rPr>
              <w:t>§164.308(a)(6)(</w:t>
            </w:r>
            <w:proofErr w:type="spellStart"/>
            <w:r w:rsidRPr="00CA1522">
              <w:rPr>
                <w:sz w:val="20"/>
                <w:szCs w:val="24"/>
              </w:rPr>
              <w:t>i</w:t>
            </w:r>
            <w:proofErr w:type="spellEnd"/>
            <w:r w:rsidRPr="00CA1522">
              <w:rPr>
                <w:sz w:val="20"/>
                <w:szCs w:val="24"/>
              </w:rPr>
              <w:t>)</w:t>
            </w:r>
          </w:p>
        </w:tc>
      </w:tr>
      <w:tr w:rsidR="006C24A3" w:rsidRPr="002227D4" w14:paraId="438D26EA" w14:textId="77777777" w:rsidTr="00A420C6">
        <w:trPr>
          <w:trHeight w:val="288"/>
        </w:trPr>
        <w:tc>
          <w:tcPr>
            <w:tcW w:w="3505" w:type="dxa"/>
          </w:tcPr>
          <w:p w14:paraId="32FEA087" w14:textId="777D42C7" w:rsidR="006C24A3" w:rsidRPr="0047789B" w:rsidRDefault="00CA1522" w:rsidP="00A420C6">
            <w:pPr>
              <w:rPr>
                <w:sz w:val="20"/>
                <w:szCs w:val="24"/>
              </w:rPr>
            </w:pPr>
            <w:r>
              <w:rPr>
                <w:sz w:val="20"/>
                <w:szCs w:val="24"/>
              </w:rPr>
              <w:t>Response and Reporting</w:t>
            </w:r>
          </w:p>
        </w:tc>
        <w:tc>
          <w:tcPr>
            <w:tcW w:w="6678" w:type="dxa"/>
          </w:tcPr>
          <w:p w14:paraId="6D6129CA" w14:textId="18901ABE" w:rsidR="006C24A3" w:rsidRPr="0047789B" w:rsidRDefault="00CA1522" w:rsidP="00A420C6">
            <w:pPr>
              <w:rPr>
                <w:sz w:val="20"/>
                <w:szCs w:val="24"/>
              </w:rPr>
            </w:pPr>
            <w:r w:rsidRPr="00CA1522">
              <w:rPr>
                <w:sz w:val="20"/>
                <w:szCs w:val="24"/>
              </w:rPr>
              <w:t>§164.308(a)(6)(ii)</w:t>
            </w:r>
          </w:p>
        </w:tc>
      </w:tr>
    </w:tbl>
    <w:p w14:paraId="5EBB8F10" w14:textId="77777777" w:rsidR="00AB1529" w:rsidRDefault="00AB1529" w:rsidP="00A14C27">
      <w:pPr>
        <w:rPr>
          <w:b/>
          <w:sz w:val="26"/>
          <w:szCs w:val="26"/>
        </w:rPr>
      </w:pPr>
    </w:p>
    <w:p w14:paraId="08CB04FE" w14:textId="34529219" w:rsidR="00A14C27" w:rsidRDefault="00A14C27" w:rsidP="00A14C27">
      <w:pPr>
        <w:rPr>
          <w:b/>
          <w:sz w:val="26"/>
          <w:szCs w:val="26"/>
        </w:rPr>
      </w:pPr>
      <w:r w:rsidRPr="00A14C27">
        <w:rPr>
          <w:b/>
          <w:sz w:val="26"/>
          <w:szCs w:val="26"/>
        </w:rPr>
        <w:t>Revision History</w:t>
      </w:r>
    </w:p>
    <w:p w14:paraId="04CF8AA0" w14:textId="77777777" w:rsidR="0054202C" w:rsidRPr="00A14C27" w:rsidRDefault="0054202C" w:rsidP="00A14C27">
      <w:pPr>
        <w:rPr>
          <w:b/>
          <w:sz w:val="26"/>
          <w:szCs w:val="26"/>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2610"/>
        <w:gridCol w:w="990"/>
        <w:gridCol w:w="990"/>
        <w:gridCol w:w="3780"/>
        <w:gridCol w:w="990"/>
      </w:tblGrid>
      <w:tr w:rsidR="0054202C" w:rsidRPr="000D7184" w14:paraId="3D2511F7" w14:textId="77777777" w:rsidTr="003D4B21">
        <w:tc>
          <w:tcPr>
            <w:tcW w:w="895" w:type="dxa"/>
            <w:vMerge w:val="restart"/>
            <w:tcBorders>
              <w:top w:val="single" w:sz="4" w:space="0" w:color="auto"/>
              <w:left w:val="single" w:sz="4" w:space="0" w:color="auto"/>
              <w:right w:val="single" w:sz="4" w:space="0" w:color="auto"/>
            </w:tcBorders>
            <w:vAlign w:val="center"/>
            <w:hideMark/>
          </w:tcPr>
          <w:p w14:paraId="65CD3A04" w14:textId="77777777" w:rsidR="0054202C" w:rsidRPr="00A11A3C" w:rsidRDefault="0054202C" w:rsidP="003D4B21">
            <w:pPr>
              <w:spacing w:before="120" w:after="120"/>
              <w:rPr>
                <w:rFonts w:eastAsia="Times New Roman" w:cs="Arial"/>
                <w:sz w:val="16"/>
                <w:szCs w:val="16"/>
              </w:rPr>
            </w:pPr>
            <w:r w:rsidRPr="00A11A3C">
              <w:rPr>
                <w:rFonts w:eastAsia="Times New Roman" w:cs="Arial"/>
                <w:sz w:val="16"/>
                <w:szCs w:val="16"/>
              </w:rPr>
              <w:t>Date:</w:t>
            </w:r>
          </w:p>
        </w:tc>
        <w:tc>
          <w:tcPr>
            <w:tcW w:w="2610" w:type="dxa"/>
            <w:vMerge w:val="restart"/>
            <w:tcBorders>
              <w:top w:val="single" w:sz="4" w:space="0" w:color="auto"/>
              <w:left w:val="single" w:sz="4" w:space="0" w:color="auto"/>
              <w:right w:val="single" w:sz="4" w:space="0" w:color="auto"/>
            </w:tcBorders>
            <w:vAlign w:val="center"/>
            <w:hideMark/>
          </w:tcPr>
          <w:p w14:paraId="0D379016" w14:textId="77777777" w:rsidR="0054202C" w:rsidRPr="00A11A3C" w:rsidRDefault="0054202C" w:rsidP="003D4B21">
            <w:pPr>
              <w:spacing w:before="120" w:after="120"/>
              <w:rPr>
                <w:rFonts w:eastAsia="Times New Roman" w:cs="Arial"/>
                <w:sz w:val="16"/>
                <w:szCs w:val="16"/>
              </w:rPr>
            </w:pPr>
            <w:r w:rsidRPr="00A11A3C">
              <w:rPr>
                <w:rFonts w:eastAsia="Times New Roman" w:cs="Arial"/>
                <w:sz w:val="16"/>
                <w:szCs w:val="16"/>
              </w:rPr>
              <w:t>Reviewed/Revised by:</w:t>
            </w:r>
          </w:p>
        </w:tc>
        <w:tc>
          <w:tcPr>
            <w:tcW w:w="990" w:type="dxa"/>
            <w:tcBorders>
              <w:top w:val="single" w:sz="4" w:space="0" w:color="auto"/>
              <w:left w:val="single" w:sz="4" w:space="0" w:color="auto"/>
              <w:bottom w:val="single" w:sz="4" w:space="0" w:color="auto"/>
              <w:right w:val="single" w:sz="4" w:space="0" w:color="auto"/>
            </w:tcBorders>
            <w:vAlign w:val="center"/>
            <w:hideMark/>
          </w:tcPr>
          <w:p w14:paraId="279F4D4C" w14:textId="77777777" w:rsidR="0054202C" w:rsidRPr="00A11A3C" w:rsidRDefault="0054202C" w:rsidP="003D4B21">
            <w:pPr>
              <w:spacing w:before="120" w:after="120"/>
              <w:jc w:val="center"/>
              <w:rPr>
                <w:rFonts w:eastAsia="Times New Roman" w:cs="Arial"/>
                <w:sz w:val="16"/>
                <w:szCs w:val="16"/>
              </w:rPr>
            </w:pPr>
            <w:r w:rsidRPr="00A11A3C">
              <w:rPr>
                <w:rFonts w:eastAsia="Times New Roman" w:cs="Arial"/>
                <w:sz w:val="16"/>
                <w:szCs w:val="16"/>
              </w:rPr>
              <w:t>New Changes</w:t>
            </w:r>
          </w:p>
        </w:tc>
        <w:tc>
          <w:tcPr>
            <w:tcW w:w="990" w:type="dxa"/>
            <w:tcBorders>
              <w:top w:val="single" w:sz="4" w:space="0" w:color="auto"/>
              <w:left w:val="single" w:sz="4" w:space="0" w:color="auto"/>
              <w:bottom w:val="single" w:sz="4" w:space="0" w:color="auto"/>
              <w:right w:val="single" w:sz="4" w:space="0" w:color="auto"/>
            </w:tcBorders>
            <w:vAlign w:val="center"/>
            <w:hideMark/>
          </w:tcPr>
          <w:p w14:paraId="25652405" w14:textId="77777777" w:rsidR="0054202C" w:rsidRPr="00A11A3C" w:rsidRDefault="0054202C" w:rsidP="003D4B21">
            <w:pPr>
              <w:spacing w:before="120" w:after="120"/>
              <w:jc w:val="center"/>
              <w:rPr>
                <w:rFonts w:eastAsia="Times New Roman" w:cs="Arial"/>
                <w:sz w:val="16"/>
                <w:szCs w:val="16"/>
              </w:rPr>
            </w:pPr>
            <w:r w:rsidRPr="00A11A3C">
              <w:rPr>
                <w:rFonts w:eastAsia="Times New Roman" w:cs="Arial"/>
                <w:sz w:val="16"/>
                <w:szCs w:val="16"/>
              </w:rPr>
              <w:t>No Change</w:t>
            </w:r>
          </w:p>
        </w:tc>
        <w:tc>
          <w:tcPr>
            <w:tcW w:w="3780" w:type="dxa"/>
            <w:vMerge w:val="restart"/>
            <w:tcBorders>
              <w:top w:val="single" w:sz="4" w:space="0" w:color="auto"/>
              <w:left w:val="single" w:sz="4" w:space="0" w:color="auto"/>
              <w:right w:val="single" w:sz="4" w:space="0" w:color="auto"/>
            </w:tcBorders>
            <w:vAlign w:val="center"/>
            <w:hideMark/>
          </w:tcPr>
          <w:p w14:paraId="34238B44" w14:textId="77777777" w:rsidR="0054202C" w:rsidRPr="00A11A3C" w:rsidRDefault="0054202C" w:rsidP="003D4B21">
            <w:pPr>
              <w:spacing w:before="120" w:after="120"/>
              <w:rPr>
                <w:rFonts w:eastAsia="Times New Roman" w:cs="Arial"/>
                <w:sz w:val="16"/>
                <w:szCs w:val="16"/>
              </w:rPr>
            </w:pPr>
            <w:r w:rsidRPr="00A11A3C">
              <w:rPr>
                <w:rFonts w:eastAsia="Times New Roman" w:cs="Arial"/>
                <w:sz w:val="16"/>
                <w:szCs w:val="16"/>
              </w:rPr>
              <w:t>Revision(s):  State reason for revision</w:t>
            </w:r>
          </w:p>
        </w:tc>
        <w:tc>
          <w:tcPr>
            <w:tcW w:w="990" w:type="dxa"/>
            <w:vMerge w:val="restart"/>
            <w:tcBorders>
              <w:top w:val="single" w:sz="4" w:space="0" w:color="auto"/>
              <w:left w:val="single" w:sz="4" w:space="0" w:color="auto"/>
              <w:right w:val="single" w:sz="4" w:space="0" w:color="auto"/>
            </w:tcBorders>
            <w:vAlign w:val="center"/>
          </w:tcPr>
          <w:p w14:paraId="52A27310" w14:textId="77777777" w:rsidR="0054202C" w:rsidRPr="00A11A3C" w:rsidRDefault="0054202C" w:rsidP="003D4B21">
            <w:pPr>
              <w:spacing w:before="120" w:after="120"/>
              <w:rPr>
                <w:rFonts w:eastAsia="Times New Roman" w:cs="Arial"/>
                <w:sz w:val="16"/>
                <w:szCs w:val="16"/>
              </w:rPr>
            </w:pPr>
            <w:r w:rsidRPr="00A11A3C">
              <w:rPr>
                <w:rFonts w:eastAsia="Times New Roman" w:cs="Arial"/>
                <w:sz w:val="16"/>
                <w:szCs w:val="16"/>
              </w:rPr>
              <w:t>INITIALS</w:t>
            </w:r>
          </w:p>
        </w:tc>
      </w:tr>
      <w:tr w:rsidR="0054202C" w:rsidRPr="000D7184" w14:paraId="4A1F1FC4" w14:textId="77777777" w:rsidTr="003D4B21">
        <w:trPr>
          <w:trHeight w:val="233"/>
        </w:trPr>
        <w:tc>
          <w:tcPr>
            <w:tcW w:w="895" w:type="dxa"/>
            <w:vMerge/>
            <w:tcBorders>
              <w:left w:val="single" w:sz="4" w:space="0" w:color="auto"/>
              <w:bottom w:val="single" w:sz="4" w:space="0" w:color="auto"/>
              <w:right w:val="single" w:sz="4" w:space="0" w:color="auto"/>
            </w:tcBorders>
            <w:vAlign w:val="center"/>
          </w:tcPr>
          <w:p w14:paraId="522F12D0" w14:textId="77777777" w:rsidR="0054202C" w:rsidRPr="00CD30AF" w:rsidRDefault="0054202C" w:rsidP="003D4B21">
            <w:pPr>
              <w:spacing w:before="120" w:after="120"/>
              <w:rPr>
                <w:rFonts w:eastAsia="Times New Roman" w:cs="Arial"/>
                <w:sz w:val="8"/>
              </w:rPr>
            </w:pPr>
          </w:p>
        </w:tc>
        <w:tc>
          <w:tcPr>
            <w:tcW w:w="2610" w:type="dxa"/>
            <w:vMerge/>
            <w:tcBorders>
              <w:left w:val="single" w:sz="4" w:space="0" w:color="auto"/>
              <w:bottom w:val="single" w:sz="4" w:space="0" w:color="auto"/>
              <w:right w:val="single" w:sz="4" w:space="0" w:color="auto"/>
            </w:tcBorders>
            <w:vAlign w:val="center"/>
          </w:tcPr>
          <w:p w14:paraId="72F1867B" w14:textId="77777777" w:rsidR="0054202C" w:rsidRPr="00CD30AF" w:rsidRDefault="0054202C" w:rsidP="003D4B21">
            <w:pPr>
              <w:spacing w:before="120" w:after="120"/>
              <w:rPr>
                <w:rFonts w:eastAsia="Times New Roman" w:cs="Arial"/>
                <w:sz w:val="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36C1237B" w14:textId="77777777" w:rsidR="0054202C" w:rsidRPr="00CD30AF" w:rsidRDefault="0054202C" w:rsidP="003D4B21">
            <w:pPr>
              <w:spacing w:before="120" w:after="120"/>
              <w:jc w:val="center"/>
              <w:rPr>
                <w:rFonts w:eastAsia="Times New Roman" w:cs="Arial"/>
                <w:sz w:val="16"/>
                <w:szCs w:val="16"/>
              </w:rPr>
            </w:pPr>
            <w:r w:rsidRPr="00CD30AF">
              <w:rPr>
                <w:rFonts w:eastAsia="Times New Roman" w:cs="Arial"/>
                <w:sz w:val="16"/>
              </w:rPr>
              <w:t>√ one</w:t>
            </w:r>
          </w:p>
        </w:tc>
        <w:tc>
          <w:tcPr>
            <w:tcW w:w="3780" w:type="dxa"/>
            <w:vMerge/>
            <w:tcBorders>
              <w:left w:val="single" w:sz="4" w:space="0" w:color="auto"/>
              <w:bottom w:val="single" w:sz="4" w:space="0" w:color="auto"/>
              <w:right w:val="single" w:sz="4" w:space="0" w:color="auto"/>
            </w:tcBorders>
            <w:vAlign w:val="center"/>
          </w:tcPr>
          <w:p w14:paraId="2A7AF6D5" w14:textId="77777777" w:rsidR="0054202C" w:rsidRPr="00CD30AF" w:rsidRDefault="0054202C" w:rsidP="003D4B21">
            <w:pPr>
              <w:spacing w:before="120" w:after="120"/>
              <w:rPr>
                <w:rFonts w:eastAsia="Times New Roman" w:cs="Arial"/>
                <w:sz w:val="8"/>
              </w:rPr>
            </w:pPr>
          </w:p>
        </w:tc>
        <w:tc>
          <w:tcPr>
            <w:tcW w:w="990" w:type="dxa"/>
            <w:vMerge/>
            <w:tcBorders>
              <w:left w:val="single" w:sz="4" w:space="0" w:color="auto"/>
              <w:bottom w:val="single" w:sz="4" w:space="0" w:color="auto"/>
              <w:right w:val="single" w:sz="4" w:space="0" w:color="auto"/>
            </w:tcBorders>
            <w:vAlign w:val="center"/>
          </w:tcPr>
          <w:p w14:paraId="4A5C185A" w14:textId="77777777" w:rsidR="0054202C" w:rsidRPr="00CD30AF" w:rsidRDefault="0054202C" w:rsidP="003D4B21">
            <w:pPr>
              <w:spacing w:before="120" w:after="120"/>
              <w:rPr>
                <w:rFonts w:eastAsia="Times New Roman" w:cs="Arial"/>
                <w:sz w:val="8"/>
                <w:szCs w:val="16"/>
              </w:rPr>
            </w:pPr>
          </w:p>
        </w:tc>
      </w:tr>
      <w:tr w:rsidR="0054202C" w:rsidRPr="000D7184" w14:paraId="298E01F6" w14:textId="77777777" w:rsidTr="003D4B21">
        <w:trPr>
          <w:trHeight w:val="820"/>
        </w:trPr>
        <w:tc>
          <w:tcPr>
            <w:tcW w:w="895" w:type="dxa"/>
            <w:tcBorders>
              <w:top w:val="single" w:sz="4" w:space="0" w:color="auto"/>
              <w:left w:val="single" w:sz="4" w:space="0" w:color="auto"/>
              <w:bottom w:val="single" w:sz="4" w:space="0" w:color="auto"/>
              <w:right w:val="single" w:sz="4" w:space="0" w:color="auto"/>
            </w:tcBorders>
            <w:vAlign w:val="center"/>
          </w:tcPr>
          <w:p w14:paraId="271291B3" w14:textId="77777777" w:rsidR="0054202C" w:rsidRPr="00CD30AF" w:rsidRDefault="0054202C" w:rsidP="003D4B21">
            <w:pPr>
              <w:spacing w:before="120" w:after="120"/>
              <w:rPr>
                <w:rFonts w:eastAsia="Times New Roman"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0E6C3E4C" w14:textId="77777777" w:rsidR="0054202C" w:rsidRPr="00CD30AF" w:rsidRDefault="0054202C"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699E9AE9" w14:textId="77777777" w:rsidR="0054202C" w:rsidRPr="00CD30AF" w:rsidRDefault="0054202C"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04A9CA6B" w14:textId="77777777" w:rsidR="0054202C" w:rsidRPr="00CD30AF" w:rsidRDefault="0054202C" w:rsidP="003D4B21">
            <w:pPr>
              <w:spacing w:before="120" w:after="120"/>
              <w:rPr>
                <w:rFonts w:eastAsia="Times New Roman"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14:paraId="00C72252" w14:textId="77777777" w:rsidR="0054202C" w:rsidRPr="00CD30AF" w:rsidRDefault="0054202C"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727C6726" w14:textId="77777777" w:rsidR="0054202C" w:rsidRPr="00CD30AF" w:rsidRDefault="0054202C" w:rsidP="003D4B21">
            <w:pPr>
              <w:spacing w:before="120" w:after="120"/>
              <w:rPr>
                <w:rFonts w:eastAsia="Times New Roman" w:cs="Arial"/>
                <w:sz w:val="20"/>
                <w:szCs w:val="20"/>
              </w:rPr>
            </w:pPr>
          </w:p>
        </w:tc>
      </w:tr>
      <w:tr w:rsidR="0054202C" w:rsidRPr="000D7184" w14:paraId="21ECEB1E" w14:textId="77777777" w:rsidTr="003D4B21">
        <w:trPr>
          <w:trHeight w:val="820"/>
        </w:trPr>
        <w:tc>
          <w:tcPr>
            <w:tcW w:w="895" w:type="dxa"/>
            <w:tcBorders>
              <w:top w:val="single" w:sz="4" w:space="0" w:color="auto"/>
              <w:left w:val="single" w:sz="4" w:space="0" w:color="auto"/>
              <w:bottom w:val="single" w:sz="4" w:space="0" w:color="auto"/>
              <w:right w:val="single" w:sz="4" w:space="0" w:color="auto"/>
            </w:tcBorders>
            <w:vAlign w:val="center"/>
          </w:tcPr>
          <w:p w14:paraId="47EE01A0" w14:textId="77777777" w:rsidR="0054202C" w:rsidRPr="00CD30AF" w:rsidRDefault="0054202C" w:rsidP="003D4B21">
            <w:pPr>
              <w:spacing w:before="120" w:after="120"/>
              <w:rPr>
                <w:rFonts w:eastAsia="Times New Roman"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10C12700" w14:textId="77777777" w:rsidR="0054202C" w:rsidRPr="00CD30AF" w:rsidRDefault="0054202C"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5D01F69A" w14:textId="77777777" w:rsidR="0054202C" w:rsidRPr="00CD30AF" w:rsidRDefault="0054202C"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2F5E565A" w14:textId="77777777" w:rsidR="0054202C" w:rsidRPr="00CD30AF" w:rsidRDefault="0054202C" w:rsidP="003D4B21">
            <w:pPr>
              <w:spacing w:before="120" w:after="120"/>
              <w:rPr>
                <w:rFonts w:eastAsia="Times New Roman"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14:paraId="51237D75" w14:textId="77777777" w:rsidR="0054202C" w:rsidRPr="00CD30AF" w:rsidRDefault="0054202C"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5990C546" w14:textId="77777777" w:rsidR="0054202C" w:rsidRPr="00CD30AF" w:rsidRDefault="0054202C" w:rsidP="003D4B21">
            <w:pPr>
              <w:spacing w:before="120" w:after="120"/>
              <w:rPr>
                <w:rFonts w:eastAsia="Times New Roman" w:cs="Arial"/>
                <w:sz w:val="20"/>
                <w:szCs w:val="20"/>
              </w:rPr>
            </w:pPr>
          </w:p>
        </w:tc>
      </w:tr>
      <w:tr w:rsidR="0054202C" w:rsidRPr="000D7184" w14:paraId="11E03126" w14:textId="77777777" w:rsidTr="003D4B21">
        <w:trPr>
          <w:trHeight w:val="820"/>
        </w:trPr>
        <w:tc>
          <w:tcPr>
            <w:tcW w:w="895" w:type="dxa"/>
            <w:tcBorders>
              <w:top w:val="single" w:sz="4" w:space="0" w:color="auto"/>
              <w:left w:val="single" w:sz="4" w:space="0" w:color="auto"/>
              <w:bottom w:val="single" w:sz="4" w:space="0" w:color="auto"/>
              <w:right w:val="single" w:sz="4" w:space="0" w:color="auto"/>
            </w:tcBorders>
            <w:vAlign w:val="center"/>
          </w:tcPr>
          <w:p w14:paraId="1904ABD4" w14:textId="77777777" w:rsidR="0054202C" w:rsidRPr="00CD30AF" w:rsidRDefault="0054202C" w:rsidP="003D4B21">
            <w:pPr>
              <w:spacing w:before="120" w:after="120"/>
              <w:rPr>
                <w:rFonts w:eastAsia="Times New Roman"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634093E5" w14:textId="77777777" w:rsidR="0054202C" w:rsidRPr="00CD30AF" w:rsidRDefault="0054202C"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3F7694A7" w14:textId="77777777" w:rsidR="0054202C" w:rsidRPr="00CD30AF" w:rsidRDefault="0054202C"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4331AA0D" w14:textId="77777777" w:rsidR="0054202C" w:rsidRPr="00CD30AF" w:rsidRDefault="0054202C" w:rsidP="003D4B21">
            <w:pPr>
              <w:spacing w:before="120" w:after="120"/>
              <w:rPr>
                <w:rFonts w:eastAsia="Times New Roman"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14:paraId="63559754" w14:textId="77777777" w:rsidR="0054202C" w:rsidRPr="00CD30AF" w:rsidRDefault="0054202C"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659B4CDA" w14:textId="77777777" w:rsidR="0054202C" w:rsidRPr="00CD30AF" w:rsidRDefault="0054202C" w:rsidP="003D4B21">
            <w:pPr>
              <w:spacing w:before="120" w:after="120"/>
              <w:rPr>
                <w:rFonts w:eastAsia="Times New Roman" w:cs="Arial"/>
                <w:sz w:val="20"/>
                <w:szCs w:val="20"/>
              </w:rPr>
            </w:pPr>
          </w:p>
        </w:tc>
      </w:tr>
    </w:tbl>
    <w:p w14:paraId="6038EA97" w14:textId="77777777" w:rsidR="0036793E" w:rsidRDefault="0036793E" w:rsidP="0023703B">
      <w:pPr>
        <w:widowControl w:val="0"/>
        <w:suppressAutoHyphens/>
        <w:autoSpaceDN w:val="0"/>
        <w:spacing w:after="120"/>
        <w:textAlignment w:val="baseline"/>
        <w:rPr>
          <w:rFonts w:eastAsia="SimSun" w:cs="Mangal"/>
          <w:kern w:val="3"/>
          <w:szCs w:val="11"/>
          <w:lang w:eastAsia="zh-CN" w:bidi="hi-IN"/>
        </w:rPr>
      </w:pPr>
    </w:p>
    <w:p w14:paraId="64518055" w14:textId="77777777" w:rsidR="0036793E" w:rsidRDefault="0036793E" w:rsidP="0023703B">
      <w:pPr>
        <w:widowControl w:val="0"/>
        <w:suppressAutoHyphens/>
        <w:autoSpaceDN w:val="0"/>
        <w:spacing w:after="120"/>
        <w:textAlignment w:val="baseline"/>
        <w:rPr>
          <w:rFonts w:eastAsia="SimSun" w:cs="Mangal"/>
          <w:kern w:val="3"/>
          <w:szCs w:val="11"/>
          <w:lang w:eastAsia="zh-CN" w:bidi="hi-IN"/>
        </w:rPr>
      </w:pPr>
    </w:p>
    <w:p w14:paraId="333CEF2F" w14:textId="6AD7652E" w:rsidR="0023703B" w:rsidRDefault="0023703B" w:rsidP="0023703B">
      <w:pPr>
        <w:widowControl w:val="0"/>
        <w:suppressAutoHyphens/>
        <w:autoSpaceDN w:val="0"/>
        <w:spacing w:after="120"/>
        <w:textAlignment w:val="baseline"/>
        <w:rPr>
          <w:rFonts w:eastAsia="SimSun" w:cs="Mangal"/>
          <w:kern w:val="3"/>
          <w:szCs w:val="11"/>
          <w:lang w:eastAsia="zh-CN" w:bidi="hi-IN"/>
        </w:rPr>
      </w:pPr>
      <w:r>
        <w:rPr>
          <w:rFonts w:eastAsia="SimSun" w:cs="Mangal"/>
          <w:kern w:val="3"/>
          <w:szCs w:val="11"/>
          <w:lang w:eastAsia="zh-CN" w:bidi="hi-IN"/>
        </w:rPr>
        <w:t xml:space="preserve">This policy is subject to the Master Service Agreement, confidential, and for internal business use only.  </w:t>
      </w:r>
    </w:p>
    <w:p w14:paraId="43B0B8D0" w14:textId="77777777" w:rsidR="0023703B" w:rsidRDefault="0023703B" w:rsidP="0023703B">
      <w:pPr>
        <w:spacing w:after="120" w:line="100" w:lineRule="atLeast"/>
        <w:rPr>
          <w:szCs w:val="11"/>
        </w:rPr>
      </w:pPr>
      <w:r>
        <w:rPr>
          <w:szCs w:val="11"/>
        </w:rPr>
        <w:t xml:space="preserve">Nothing contained herein shall be construed as conferring by implication, estoppel or otherwise any license or other grant of right to use this customized intellectual property of BOC, except as expressly provided herein.  This intellectual property was created for clients of </w:t>
      </w:r>
      <w:proofErr w:type="gramStart"/>
      <w:r>
        <w:rPr>
          <w:szCs w:val="11"/>
        </w:rPr>
        <w:t>blue orange</w:t>
      </w:r>
      <w:proofErr w:type="gramEnd"/>
      <w:r>
        <w:rPr>
          <w:szCs w:val="11"/>
        </w:rPr>
        <w:t xml:space="preserve"> compliance (BOC) for their sole and exclusive use. This property is not intended for the resale or reuse, except as BOC may voluntarily choose to transfer such property, in full, or in part.  All customized work has a lifespan where it remains applicable for a client.  BOC is not responsible for misprints, out-of-date information, technical inaccuracies, typographical or other errors appearing in this intellectual property. All information and related materials it </w:t>
      </w:r>
      <w:proofErr w:type="gramStart"/>
      <w:r>
        <w:rPr>
          <w:szCs w:val="11"/>
        </w:rPr>
        <w:t>contains</w:t>
      </w:r>
      <w:proofErr w:type="gramEnd"/>
      <w:r>
        <w:rPr>
          <w:szCs w:val="11"/>
        </w:rPr>
        <w:t xml:space="preserve"> are provided "AS IS", and is not intended to be legal advice.  BOC makes no representation or warranty whatsoever regarding the completeness, accuracy, currency, or adequacy of, or the suitability, functionality, or availability, of the information or materials it contains. By ongoing use of this material without the availability of a current support contract from BOC, client assumes the risk that the information and materials may no longer be complete, accurate, in date, or may not meet your needs and requirements.</w:t>
      </w:r>
    </w:p>
    <w:p w14:paraId="656D045C" w14:textId="77777777" w:rsidR="004916AD" w:rsidRPr="00427207" w:rsidRDefault="004916AD" w:rsidP="0018167F"/>
    <w:sectPr w:rsidR="004916AD" w:rsidRPr="00427207" w:rsidSect="008E51EE">
      <w:headerReference w:type="even" r:id="rId13"/>
      <w:headerReference w:type="default" r:id="rId14"/>
      <w:footerReference w:type="even" r:id="rId15"/>
      <w:footerReference w:type="default" r:id="rId16"/>
      <w:headerReference w:type="first" r:id="rId17"/>
      <w:footerReference w:type="first" r:id="rId18"/>
      <w:pgSz w:w="12240" w:h="15840"/>
      <w:pgMar w:top="2160" w:right="1166" w:bottom="1440" w:left="1080" w:header="187" w:footer="24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0E49" w14:textId="77777777" w:rsidR="00CC0288" w:rsidRDefault="00CC0288" w:rsidP="00B16FB4">
      <w:r>
        <w:separator/>
      </w:r>
    </w:p>
  </w:endnote>
  <w:endnote w:type="continuationSeparator" w:id="0">
    <w:p w14:paraId="2560F7FE" w14:textId="77777777" w:rsidR="00CC0288" w:rsidRDefault="00CC0288" w:rsidP="00B1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Ubuntu">
    <w:altName w:val="Segoe Script"/>
    <w:charset w:val="00"/>
    <w:family w:val="swiss"/>
    <w:pitch w:val="variable"/>
    <w:sig w:usb0="E00002FF" w:usb1="5000205B" w:usb2="00000000" w:usb3="00000000" w:csb0="0000009F" w:csb1="00000000"/>
  </w:font>
  <w:font w:name="Ubuntu Medium">
    <w:altName w:val="Times New Roman"/>
    <w:charset w:val="00"/>
    <w:family w:val="swiss"/>
    <w:pitch w:val="variable"/>
    <w:sig w:usb0="E00002F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FF9" w14:textId="77777777" w:rsidR="00A747C4" w:rsidRDefault="00A747C4" w:rsidP="00756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1493B" w14:textId="77777777" w:rsidR="00A747C4" w:rsidRDefault="00A747C4" w:rsidP="00756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AA0E" w14:textId="6F35D59F" w:rsidR="00A747C4" w:rsidRDefault="00A747C4" w:rsidP="006C137B">
    <w:pPr>
      <w:pStyle w:val="Footer"/>
      <w:tabs>
        <w:tab w:val="clear" w:pos="4320"/>
        <w:tab w:val="clear" w:pos="8640"/>
        <w:tab w:val="left" w:pos="1640"/>
      </w:tabs>
      <w:ind w:left="-90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2838" w14:textId="34E76CB9" w:rsidR="00A747C4" w:rsidRDefault="00A747C4" w:rsidP="003B7664">
    <w:pPr>
      <w:pStyle w:val="Footer"/>
      <w:ind w:left="-900"/>
    </w:pPr>
    <w:r>
      <w:rPr>
        <w:noProof/>
      </w:rPr>
      <w:drawing>
        <wp:inline distT="0" distB="0" distL="0" distR="0" wp14:anchorId="2D42BF76" wp14:editId="033F307F">
          <wp:extent cx="7543800" cy="85028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Foot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8502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E0DC4" w14:textId="77777777" w:rsidR="00CC0288" w:rsidRDefault="00CC0288" w:rsidP="00B16FB4">
      <w:r>
        <w:separator/>
      </w:r>
    </w:p>
  </w:footnote>
  <w:footnote w:type="continuationSeparator" w:id="0">
    <w:p w14:paraId="2922E04E" w14:textId="77777777" w:rsidR="00CC0288" w:rsidRDefault="00CC0288" w:rsidP="00B1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3B2F" w14:textId="77777777" w:rsidR="004307FD" w:rsidRDefault="00430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BC0D" w14:textId="02997BBC" w:rsidR="00A747C4" w:rsidRPr="0036793E" w:rsidRDefault="00A747C4" w:rsidP="009F5955">
    <w:pPr>
      <w:pStyle w:val="Header"/>
      <w:ind w:left="-900"/>
      <w:rPr>
        <w:color w:val="FFFFFF"/>
        <w:sz w:val="56"/>
        <w:szCs w:val="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B931" w14:textId="5D7A0803" w:rsidR="00D806C9" w:rsidRPr="00924F9B" w:rsidRDefault="00D806C9" w:rsidP="00D806C9">
    <w:pPr>
      <w:pStyle w:val="Header"/>
      <w:ind w:left="-900"/>
      <w:rPr>
        <w:color w:val="FFFFFF"/>
        <w:sz w:val="60"/>
        <w:szCs w:val="60"/>
      </w:rPr>
    </w:pPr>
    <w:r w:rsidRPr="00924F9B">
      <w:rPr>
        <w:noProof/>
        <w:color w:val="FFFFFF"/>
        <w:sz w:val="60"/>
        <w:szCs w:val="60"/>
      </w:rPr>
      <w:drawing>
        <wp:anchor distT="0" distB="0" distL="114300" distR="114300" simplePos="0" relativeHeight="251663360" behindDoc="1" locked="0" layoutInCell="1" allowOverlap="1" wp14:anchorId="28151C22" wp14:editId="76C983E9">
          <wp:simplePos x="0" y="0"/>
          <wp:positionH relativeFrom="column">
            <wp:posOffset>-574675</wp:posOffset>
          </wp:positionH>
          <wp:positionV relativeFrom="paragraph">
            <wp:posOffset>38348</wp:posOffset>
          </wp:positionV>
          <wp:extent cx="7543800" cy="1007745"/>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Sub_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07745"/>
                  </a:xfrm>
                  <a:prstGeom prst="rect">
                    <a:avLst/>
                  </a:prstGeom>
                </pic:spPr>
              </pic:pic>
            </a:graphicData>
          </a:graphic>
          <wp14:sizeRelH relativeFrom="page">
            <wp14:pctWidth>0</wp14:pctWidth>
          </wp14:sizeRelH>
          <wp14:sizeRelV relativeFrom="page">
            <wp14:pctHeight>0</wp14:pctHeight>
          </wp14:sizeRelV>
        </wp:anchor>
      </w:drawing>
    </w:r>
  </w:p>
  <w:p w14:paraId="492A1484" w14:textId="2BD67602" w:rsidR="00D806C9" w:rsidRPr="00924F9B" w:rsidRDefault="00D806C9" w:rsidP="00D806C9">
    <w:pPr>
      <w:pStyle w:val="Header"/>
      <w:ind w:left="-900"/>
      <w:rPr>
        <w:color w:val="FFFFFF"/>
        <w:sz w:val="60"/>
        <w:szCs w:val="60"/>
      </w:rPr>
    </w:pPr>
    <w:r w:rsidRPr="00924F9B">
      <w:rPr>
        <w:color w:val="FFFFFF"/>
        <w:sz w:val="60"/>
        <w:szCs w:val="60"/>
      </w:rPr>
      <w:t>Security Awareness Reminders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7547"/>
    <w:multiLevelType w:val="hybridMultilevel"/>
    <w:tmpl w:val="4808BE1C"/>
    <w:lvl w:ilvl="0" w:tplc="B48E1A2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A4722"/>
    <w:multiLevelType w:val="hybridMultilevel"/>
    <w:tmpl w:val="FBB278DE"/>
    <w:lvl w:ilvl="0" w:tplc="39249FE8">
      <w:start w:val="1"/>
      <w:numFmt w:val="decimal"/>
      <w:lvlText w:val="%1."/>
      <w:lvlJc w:val="left"/>
      <w:pPr>
        <w:ind w:left="720" w:hanging="360"/>
      </w:pPr>
      <w:rPr>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141CC"/>
    <w:multiLevelType w:val="hybridMultilevel"/>
    <w:tmpl w:val="4808BE1C"/>
    <w:lvl w:ilvl="0" w:tplc="B48E1A2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B45FC"/>
    <w:multiLevelType w:val="hybridMultilevel"/>
    <w:tmpl w:val="25024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115A6"/>
    <w:multiLevelType w:val="hybridMultilevel"/>
    <w:tmpl w:val="414698B4"/>
    <w:lvl w:ilvl="0" w:tplc="B48E1A2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15F1D"/>
    <w:multiLevelType w:val="hybridMultilevel"/>
    <w:tmpl w:val="25024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60054"/>
    <w:multiLevelType w:val="hybridMultilevel"/>
    <w:tmpl w:val="4808BE1C"/>
    <w:lvl w:ilvl="0" w:tplc="B48E1A2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B85B3A"/>
    <w:multiLevelType w:val="hybridMultilevel"/>
    <w:tmpl w:val="B14EAFF2"/>
    <w:lvl w:ilvl="0" w:tplc="B48E1A2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B14CB"/>
    <w:multiLevelType w:val="hybridMultilevel"/>
    <w:tmpl w:val="C854CEB4"/>
    <w:lvl w:ilvl="0" w:tplc="B2A8511C">
      <w:start w:val="1"/>
      <w:numFmt w:val="bullet"/>
      <w:pStyle w:val="BO-BulletList"/>
      <w:lvlText w:val="o"/>
      <w:lvlJc w:val="left"/>
      <w:pPr>
        <w:tabs>
          <w:tab w:val="num" w:pos="720"/>
        </w:tabs>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6814153">
    <w:abstractNumId w:val="8"/>
  </w:num>
  <w:num w:numId="2" w16cid:durableId="18521415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4355112">
    <w:abstractNumId w:val="2"/>
  </w:num>
  <w:num w:numId="4" w16cid:durableId="1214348658">
    <w:abstractNumId w:val="7"/>
  </w:num>
  <w:num w:numId="5" w16cid:durableId="705446514">
    <w:abstractNumId w:val="0"/>
  </w:num>
  <w:num w:numId="6" w16cid:durableId="968970048">
    <w:abstractNumId w:val="6"/>
  </w:num>
  <w:num w:numId="7" w16cid:durableId="1116946069">
    <w:abstractNumId w:val="5"/>
  </w:num>
  <w:num w:numId="8" w16cid:durableId="1787039851">
    <w:abstractNumId w:val="3"/>
  </w:num>
  <w:num w:numId="9" w16cid:durableId="16119299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B4"/>
    <w:rsid w:val="000313F4"/>
    <w:rsid w:val="00031E57"/>
    <w:rsid w:val="00036E69"/>
    <w:rsid w:val="000B4FAD"/>
    <w:rsid w:val="000C0A08"/>
    <w:rsid w:val="000C1EDD"/>
    <w:rsid w:val="00130958"/>
    <w:rsid w:val="00156AAE"/>
    <w:rsid w:val="00172DE2"/>
    <w:rsid w:val="001815DF"/>
    <w:rsid w:val="0018167F"/>
    <w:rsid w:val="00196490"/>
    <w:rsid w:val="00197B3B"/>
    <w:rsid w:val="001A3862"/>
    <w:rsid w:val="001B21CA"/>
    <w:rsid w:val="001B3335"/>
    <w:rsid w:val="001B7F2B"/>
    <w:rsid w:val="001C7A63"/>
    <w:rsid w:val="002033BA"/>
    <w:rsid w:val="0020431B"/>
    <w:rsid w:val="0022053C"/>
    <w:rsid w:val="00225B95"/>
    <w:rsid w:val="002306B4"/>
    <w:rsid w:val="00232939"/>
    <w:rsid w:val="00232A5A"/>
    <w:rsid w:val="0023703B"/>
    <w:rsid w:val="0024474C"/>
    <w:rsid w:val="0026638E"/>
    <w:rsid w:val="00267583"/>
    <w:rsid w:val="00281F54"/>
    <w:rsid w:val="00283357"/>
    <w:rsid w:val="00287596"/>
    <w:rsid w:val="002A3675"/>
    <w:rsid w:val="002B032B"/>
    <w:rsid w:val="002B7950"/>
    <w:rsid w:val="002C26F2"/>
    <w:rsid w:val="00313BB8"/>
    <w:rsid w:val="003272D7"/>
    <w:rsid w:val="003417F4"/>
    <w:rsid w:val="0036793E"/>
    <w:rsid w:val="003744ED"/>
    <w:rsid w:val="00383ED7"/>
    <w:rsid w:val="00391B9D"/>
    <w:rsid w:val="00397219"/>
    <w:rsid w:val="00397FA7"/>
    <w:rsid w:val="003B7664"/>
    <w:rsid w:val="003C06EE"/>
    <w:rsid w:val="003C29C9"/>
    <w:rsid w:val="00424090"/>
    <w:rsid w:val="0042651E"/>
    <w:rsid w:val="00427207"/>
    <w:rsid w:val="004307FD"/>
    <w:rsid w:val="004472A7"/>
    <w:rsid w:val="004609FF"/>
    <w:rsid w:val="004916AD"/>
    <w:rsid w:val="004A7B55"/>
    <w:rsid w:val="004B7BE0"/>
    <w:rsid w:val="005067CD"/>
    <w:rsid w:val="00513980"/>
    <w:rsid w:val="00531705"/>
    <w:rsid w:val="00533322"/>
    <w:rsid w:val="0054202C"/>
    <w:rsid w:val="00547782"/>
    <w:rsid w:val="00552658"/>
    <w:rsid w:val="00556649"/>
    <w:rsid w:val="005575D4"/>
    <w:rsid w:val="005671D3"/>
    <w:rsid w:val="005754CE"/>
    <w:rsid w:val="005E3A0D"/>
    <w:rsid w:val="005F03B2"/>
    <w:rsid w:val="00620DB1"/>
    <w:rsid w:val="00624669"/>
    <w:rsid w:val="0063028F"/>
    <w:rsid w:val="00633B04"/>
    <w:rsid w:val="00645CD6"/>
    <w:rsid w:val="00672E34"/>
    <w:rsid w:val="00673409"/>
    <w:rsid w:val="00674A2E"/>
    <w:rsid w:val="00676F6F"/>
    <w:rsid w:val="00682267"/>
    <w:rsid w:val="00683885"/>
    <w:rsid w:val="006B0791"/>
    <w:rsid w:val="006C137B"/>
    <w:rsid w:val="006C24A3"/>
    <w:rsid w:val="006C7E72"/>
    <w:rsid w:val="00725B3C"/>
    <w:rsid w:val="0072738D"/>
    <w:rsid w:val="00742977"/>
    <w:rsid w:val="00744D5C"/>
    <w:rsid w:val="007452C9"/>
    <w:rsid w:val="00755D4B"/>
    <w:rsid w:val="00756033"/>
    <w:rsid w:val="00783709"/>
    <w:rsid w:val="007976C6"/>
    <w:rsid w:val="007D2BD2"/>
    <w:rsid w:val="007F6EF8"/>
    <w:rsid w:val="00802549"/>
    <w:rsid w:val="008102F0"/>
    <w:rsid w:val="00810987"/>
    <w:rsid w:val="00811DB9"/>
    <w:rsid w:val="00821BB0"/>
    <w:rsid w:val="008314CB"/>
    <w:rsid w:val="00832E2F"/>
    <w:rsid w:val="008368C8"/>
    <w:rsid w:val="00852E36"/>
    <w:rsid w:val="00856BC2"/>
    <w:rsid w:val="0086223B"/>
    <w:rsid w:val="0086555E"/>
    <w:rsid w:val="00871F7A"/>
    <w:rsid w:val="0087672F"/>
    <w:rsid w:val="00881786"/>
    <w:rsid w:val="008849D0"/>
    <w:rsid w:val="00892E08"/>
    <w:rsid w:val="008C1D1D"/>
    <w:rsid w:val="008D06D6"/>
    <w:rsid w:val="008E51EE"/>
    <w:rsid w:val="00907DB8"/>
    <w:rsid w:val="009160C7"/>
    <w:rsid w:val="00924F9B"/>
    <w:rsid w:val="009A196F"/>
    <w:rsid w:val="009B6731"/>
    <w:rsid w:val="009D245E"/>
    <w:rsid w:val="009D3196"/>
    <w:rsid w:val="009D6673"/>
    <w:rsid w:val="009F225A"/>
    <w:rsid w:val="009F5955"/>
    <w:rsid w:val="00A0000B"/>
    <w:rsid w:val="00A05361"/>
    <w:rsid w:val="00A056E9"/>
    <w:rsid w:val="00A103D3"/>
    <w:rsid w:val="00A14C27"/>
    <w:rsid w:val="00A2358E"/>
    <w:rsid w:val="00A23D6B"/>
    <w:rsid w:val="00A34386"/>
    <w:rsid w:val="00A533E6"/>
    <w:rsid w:val="00A55853"/>
    <w:rsid w:val="00A5600F"/>
    <w:rsid w:val="00A60F0E"/>
    <w:rsid w:val="00A747C4"/>
    <w:rsid w:val="00A76046"/>
    <w:rsid w:val="00A769E0"/>
    <w:rsid w:val="00A930AF"/>
    <w:rsid w:val="00A97742"/>
    <w:rsid w:val="00AB1529"/>
    <w:rsid w:val="00AD30E8"/>
    <w:rsid w:val="00AE5178"/>
    <w:rsid w:val="00AE6064"/>
    <w:rsid w:val="00B15772"/>
    <w:rsid w:val="00B1658A"/>
    <w:rsid w:val="00B16FB4"/>
    <w:rsid w:val="00B37107"/>
    <w:rsid w:val="00B557B9"/>
    <w:rsid w:val="00B56A66"/>
    <w:rsid w:val="00B81326"/>
    <w:rsid w:val="00BD5FA3"/>
    <w:rsid w:val="00BE593A"/>
    <w:rsid w:val="00C00658"/>
    <w:rsid w:val="00C204AA"/>
    <w:rsid w:val="00C27C79"/>
    <w:rsid w:val="00C41399"/>
    <w:rsid w:val="00C46ADC"/>
    <w:rsid w:val="00C545E2"/>
    <w:rsid w:val="00C55D59"/>
    <w:rsid w:val="00C6463C"/>
    <w:rsid w:val="00C66F9B"/>
    <w:rsid w:val="00C803FE"/>
    <w:rsid w:val="00C8281B"/>
    <w:rsid w:val="00C91ADE"/>
    <w:rsid w:val="00C937A9"/>
    <w:rsid w:val="00CA1522"/>
    <w:rsid w:val="00CB43B4"/>
    <w:rsid w:val="00CC0288"/>
    <w:rsid w:val="00CD44CE"/>
    <w:rsid w:val="00CD4C29"/>
    <w:rsid w:val="00CF6070"/>
    <w:rsid w:val="00D00A62"/>
    <w:rsid w:val="00D026D6"/>
    <w:rsid w:val="00D02BA7"/>
    <w:rsid w:val="00D04C55"/>
    <w:rsid w:val="00D23F95"/>
    <w:rsid w:val="00D37529"/>
    <w:rsid w:val="00D57034"/>
    <w:rsid w:val="00D57060"/>
    <w:rsid w:val="00D706B5"/>
    <w:rsid w:val="00D806C9"/>
    <w:rsid w:val="00D953C0"/>
    <w:rsid w:val="00D95992"/>
    <w:rsid w:val="00DB0569"/>
    <w:rsid w:val="00DB43B4"/>
    <w:rsid w:val="00DC2D15"/>
    <w:rsid w:val="00DC46A7"/>
    <w:rsid w:val="00DD16B0"/>
    <w:rsid w:val="00DE4EB4"/>
    <w:rsid w:val="00DF5991"/>
    <w:rsid w:val="00DF6CA6"/>
    <w:rsid w:val="00E05AC7"/>
    <w:rsid w:val="00E56839"/>
    <w:rsid w:val="00E67980"/>
    <w:rsid w:val="00E67E0E"/>
    <w:rsid w:val="00EA44E0"/>
    <w:rsid w:val="00EB0279"/>
    <w:rsid w:val="00EB1807"/>
    <w:rsid w:val="00EB3BB9"/>
    <w:rsid w:val="00EC783C"/>
    <w:rsid w:val="00ED3A8C"/>
    <w:rsid w:val="00F01761"/>
    <w:rsid w:val="00F02AEE"/>
    <w:rsid w:val="00F16BD7"/>
    <w:rsid w:val="00F206A8"/>
    <w:rsid w:val="00F27BFD"/>
    <w:rsid w:val="00F36E37"/>
    <w:rsid w:val="00F42DF2"/>
    <w:rsid w:val="00F56730"/>
    <w:rsid w:val="00F57E12"/>
    <w:rsid w:val="00FB67F2"/>
    <w:rsid w:val="00FC74F1"/>
    <w:rsid w:val="00FF7E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EEBC64B"/>
  <w15:docId w15:val="{A561076C-35AD-4DF0-99AC-8BA3981F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93E"/>
    <w:rPr>
      <w:rFonts w:ascii="Verdana" w:hAnsi="Verdana"/>
      <w:sz w:val="18"/>
    </w:rPr>
  </w:style>
  <w:style w:type="paragraph" w:styleId="Heading1">
    <w:name w:val="heading 1"/>
    <w:basedOn w:val="Normal"/>
    <w:next w:val="Normal"/>
    <w:link w:val="Heading1Char"/>
    <w:uiPriority w:val="9"/>
    <w:qFormat/>
    <w:rsid w:val="00BE593A"/>
    <w:pPr>
      <w:keepNext/>
      <w:keepLines/>
      <w:spacing w:before="480"/>
      <w:outlineLvl w:val="0"/>
    </w:pPr>
    <w:rPr>
      <w:rFonts w:eastAsiaTheme="majorEastAsia" w:cstheme="majorBidi"/>
      <w:b/>
      <w:bCs/>
      <w:color w:val="004176"/>
      <w:sz w:val="28"/>
      <w:szCs w:val="32"/>
    </w:rPr>
  </w:style>
  <w:style w:type="paragraph" w:styleId="Heading2">
    <w:name w:val="heading 2"/>
    <w:basedOn w:val="Normal"/>
    <w:next w:val="Normal"/>
    <w:link w:val="Heading2Char"/>
    <w:uiPriority w:val="9"/>
    <w:unhideWhenUsed/>
    <w:qFormat/>
    <w:rsid w:val="00BE593A"/>
    <w:pPr>
      <w:keepNext/>
      <w:keepLines/>
      <w:spacing w:before="40"/>
      <w:outlineLvl w:val="1"/>
    </w:pPr>
    <w:rPr>
      <w:rFonts w:eastAsiaTheme="majorEastAsia" w:cstheme="majorBidi"/>
      <w:b/>
      <w:color w:val="004176"/>
      <w:sz w:val="26"/>
      <w:szCs w:val="26"/>
    </w:rPr>
  </w:style>
  <w:style w:type="paragraph" w:styleId="Heading3">
    <w:name w:val="heading 3"/>
    <w:basedOn w:val="Normal"/>
    <w:next w:val="Normal"/>
    <w:link w:val="Heading3Char"/>
    <w:uiPriority w:val="9"/>
    <w:semiHidden/>
    <w:unhideWhenUsed/>
    <w:qFormat/>
    <w:rsid w:val="00A056E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FB4"/>
    <w:pPr>
      <w:tabs>
        <w:tab w:val="center" w:pos="4320"/>
        <w:tab w:val="right" w:pos="8640"/>
      </w:tabs>
    </w:pPr>
  </w:style>
  <w:style w:type="character" w:customStyle="1" w:styleId="HeaderChar">
    <w:name w:val="Header Char"/>
    <w:basedOn w:val="DefaultParagraphFont"/>
    <w:link w:val="Header"/>
    <w:uiPriority w:val="99"/>
    <w:rsid w:val="00B16FB4"/>
  </w:style>
  <w:style w:type="paragraph" w:styleId="Footer">
    <w:name w:val="footer"/>
    <w:basedOn w:val="Normal"/>
    <w:link w:val="FooterChar"/>
    <w:uiPriority w:val="99"/>
    <w:unhideWhenUsed/>
    <w:rsid w:val="00B16FB4"/>
    <w:pPr>
      <w:tabs>
        <w:tab w:val="center" w:pos="4320"/>
        <w:tab w:val="right" w:pos="8640"/>
      </w:tabs>
    </w:pPr>
  </w:style>
  <w:style w:type="character" w:customStyle="1" w:styleId="FooterChar">
    <w:name w:val="Footer Char"/>
    <w:basedOn w:val="DefaultParagraphFont"/>
    <w:link w:val="Footer"/>
    <w:uiPriority w:val="99"/>
    <w:rsid w:val="00B16FB4"/>
  </w:style>
  <w:style w:type="paragraph" w:styleId="BalloonText">
    <w:name w:val="Balloon Text"/>
    <w:basedOn w:val="Normal"/>
    <w:link w:val="BalloonTextChar"/>
    <w:uiPriority w:val="99"/>
    <w:semiHidden/>
    <w:unhideWhenUsed/>
    <w:rsid w:val="00B16FB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B16FB4"/>
    <w:rPr>
      <w:rFonts w:ascii="Lucida Grande" w:hAnsi="Lucida Grande" w:cs="Lucida Grande"/>
      <w:sz w:val="18"/>
      <w:szCs w:val="18"/>
    </w:rPr>
  </w:style>
  <w:style w:type="character" w:styleId="PageNumber">
    <w:name w:val="page number"/>
    <w:basedOn w:val="DefaultParagraphFont"/>
    <w:uiPriority w:val="99"/>
    <w:semiHidden/>
    <w:unhideWhenUsed/>
    <w:rsid w:val="00756033"/>
  </w:style>
  <w:style w:type="paragraph" w:styleId="ListParagraph">
    <w:name w:val="List Paragraph"/>
    <w:basedOn w:val="Normal"/>
    <w:uiPriority w:val="34"/>
    <w:qFormat/>
    <w:rsid w:val="00267583"/>
    <w:pPr>
      <w:ind w:left="720"/>
      <w:contextualSpacing/>
    </w:pPr>
  </w:style>
  <w:style w:type="paragraph" w:customStyle="1" w:styleId="BO-Headline">
    <w:name w:val="BO - Headline"/>
    <w:basedOn w:val="Normal"/>
    <w:qFormat/>
    <w:rsid w:val="00267583"/>
    <w:rPr>
      <w:rFonts w:ascii="Ubuntu" w:hAnsi="Ubuntu"/>
      <w:color w:val="1E447A"/>
      <w:sz w:val="44"/>
      <w:szCs w:val="36"/>
    </w:rPr>
  </w:style>
  <w:style w:type="paragraph" w:customStyle="1" w:styleId="BO-Subhead">
    <w:name w:val="BO - Subhead"/>
    <w:basedOn w:val="BO-Headline"/>
    <w:qFormat/>
    <w:rsid w:val="00267583"/>
    <w:rPr>
      <w:color w:val="548DD4" w:themeColor="text2" w:themeTint="99"/>
      <w:sz w:val="36"/>
    </w:rPr>
  </w:style>
  <w:style w:type="paragraph" w:customStyle="1" w:styleId="BO-Paragraph">
    <w:name w:val="BO - Paragraph"/>
    <w:basedOn w:val="Normal"/>
    <w:qFormat/>
    <w:rsid w:val="00267583"/>
    <w:rPr>
      <w:rFonts w:ascii="Ubuntu" w:hAnsi="Ubuntu"/>
      <w:color w:val="676767"/>
      <w:sz w:val="20"/>
    </w:rPr>
  </w:style>
  <w:style w:type="paragraph" w:customStyle="1" w:styleId="BO-Callout">
    <w:name w:val="BO - Callout"/>
    <w:basedOn w:val="BO-Paragraph"/>
    <w:qFormat/>
    <w:rsid w:val="00892E08"/>
    <w:rPr>
      <w:caps/>
      <w:color w:val="FD7630"/>
      <w:sz w:val="24"/>
    </w:rPr>
  </w:style>
  <w:style w:type="paragraph" w:customStyle="1" w:styleId="BO-BoldBlue">
    <w:name w:val="BO - Bold Blue"/>
    <w:basedOn w:val="BO-Paragraph"/>
    <w:qFormat/>
    <w:rsid w:val="00267583"/>
    <w:rPr>
      <w:b/>
      <w:color w:val="1E447A"/>
    </w:rPr>
  </w:style>
  <w:style w:type="paragraph" w:customStyle="1" w:styleId="BO-BulletList">
    <w:name w:val="BO - Bullet List"/>
    <w:basedOn w:val="BO-Paragraph"/>
    <w:qFormat/>
    <w:rsid w:val="00892E08"/>
    <w:pPr>
      <w:numPr>
        <w:numId w:val="1"/>
      </w:numPr>
    </w:pPr>
  </w:style>
  <w:style w:type="paragraph" w:customStyle="1" w:styleId="B-BulletStyle-indent1">
    <w:name w:val="B) - Bullet Style - indent 1"/>
    <w:basedOn w:val="BO-BulletList"/>
    <w:qFormat/>
    <w:rsid w:val="00892E08"/>
  </w:style>
  <w:style w:type="paragraph" w:styleId="TOC1">
    <w:name w:val="toc 1"/>
    <w:aliases w:val="BO - TOC Header"/>
    <w:basedOn w:val="Normal"/>
    <w:next w:val="Normal"/>
    <w:autoRedefine/>
    <w:uiPriority w:val="39"/>
    <w:unhideWhenUsed/>
    <w:rsid w:val="008102F0"/>
    <w:pPr>
      <w:spacing w:before="120" w:line="480" w:lineRule="auto"/>
    </w:pPr>
    <w:rPr>
      <w:sz w:val="22"/>
    </w:rPr>
  </w:style>
  <w:style w:type="paragraph" w:styleId="TOC2">
    <w:name w:val="toc 2"/>
    <w:aliases w:val="BO - TOC subhead"/>
    <w:basedOn w:val="Normal"/>
    <w:next w:val="Normal"/>
    <w:autoRedefine/>
    <w:uiPriority w:val="39"/>
    <w:unhideWhenUsed/>
    <w:rsid w:val="008102F0"/>
    <w:pPr>
      <w:spacing w:line="480" w:lineRule="auto"/>
      <w:ind w:left="240"/>
    </w:pPr>
    <w:rPr>
      <w:sz w:val="22"/>
      <w:szCs w:val="22"/>
    </w:rPr>
  </w:style>
  <w:style w:type="paragraph" w:styleId="TOC3">
    <w:name w:val="toc 3"/>
    <w:basedOn w:val="Normal"/>
    <w:next w:val="Normal"/>
    <w:autoRedefine/>
    <w:uiPriority w:val="39"/>
    <w:unhideWhenUsed/>
    <w:rsid w:val="008102F0"/>
    <w:pPr>
      <w:ind w:left="480"/>
    </w:pPr>
    <w:rPr>
      <w:sz w:val="22"/>
      <w:szCs w:val="22"/>
    </w:rPr>
  </w:style>
  <w:style w:type="paragraph" w:styleId="TOC4">
    <w:name w:val="toc 4"/>
    <w:basedOn w:val="Normal"/>
    <w:next w:val="Normal"/>
    <w:autoRedefine/>
    <w:uiPriority w:val="39"/>
    <w:unhideWhenUsed/>
    <w:rsid w:val="00D953C0"/>
    <w:pPr>
      <w:ind w:left="720"/>
    </w:pPr>
    <w:rPr>
      <w:sz w:val="20"/>
      <w:szCs w:val="20"/>
    </w:rPr>
  </w:style>
  <w:style w:type="paragraph" w:styleId="TOC5">
    <w:name w:val="toc 5"/>
    <w:basedOn w:val="Normal"/>
    <w:next w:val="Normal"/>
    <w:autoRedefine/>
    <w:uiPriority w:val="39"/>
    <w:unhideWhenUsed/>
    <w:rsid w:val="00D953C0"/>
    <w:pPr>
      <w:ind w:left="960"/>
    </w:pPr>
    <w:rPr>
      <w:sz w:val="20"/>
      <w:szCs w:val="20"/>
    </w:rPr>
  </w:style>
  <w:style w:type="paragraph" w:styleId="TOC6">
    <w:name w:val="toc 6"/>
    <w:basedOn w:val="Normal"/>
    <w:next w:val="Normal"/>
    <w:autoRedefine/>
    <w:uiPriority w:val="39"/>
    <w:unhideWhenUsed/>
    <w:rsid w:val="00D953C0"/>
    <w:pPr>
      <w:ind w:left="1200"/>
    </w:pPr>
    <w:rPr>
      <w:sz w:val="20"/>
      <w:szCs w:val="20"/>
    </w:rPr>
  </w:style>
  <w:style w:type="paragraph" w:styleId="TOC7">
    <w:name w:val="toc 7"/>
    <w:basedOn w:val="Normal"/>
    <w:next w:val="Normal"/>
    <w:autoRedefine/>
    <w:uiPriority w:val="39"/>
    <w:unhideWhenUsed/>
    <w:rsid w:val="00D953C0"/>
    <w:pPr>
      <w:ind w:left="1440"/>
    </w:pPr>
    <w:rPr>
      <w:sz w:val="20"/>
      <w:szCs w:val="20"/>
    </w:rPr>
  </w:style>
  <w:style w:type="paragraph" w:styleId="TOC8">
    <w:name w:val="toc 8"/>
    <w:basedOn w:val="Normal"/>
    <w:next w:val="Normal"/>
    <w:autoRedefine/>
    <w:uiPriority w:val="39"/>
    <w:unhideWhenUsed/>
    <w:rsid w:val="00D953C0"/>
    <w:pPr>
      <w:ind w:left="1680"/>
    </w:pPr>
    <w:rPr>
      <w:sz w:val="20"/>
      <w:szCs w:val="20"/>
    </w:rPr>
  </w:style>
  <w:style w:type="paragraph" w:styleId="TOC9">
    <w:name w:val="toc 9"/>
    <w:basedOn w:val="Normal"/>
    <w:next w:val="Normal"/>
    <w:autoRedefine/>
    <w:uiPriority w:val="39"/>
    <w:unhideWhenUsed/>
    <w:rsid w:val="00D953C0"/>
    <w:pPr>
      <w:ind w:left="1920"/>
    </w:pPr>
    <w:rPr>
      <w:sz w:val="20"/>
      <w:szCs w:val="20"/>
    </w:rPr>
  </w:style>
  <w:style w:type="character" w:customStyle="1" w:styleId="Heading1Char">
    <w:name w:val="Heading 1 Char"/>
    <w:basedOn w:val="DefaultParagraphFont"/>
    <w:link w:val="Heading1"/>
    <w:uiPriority w:val="9"/>
    <w:rsid w:val="00BE593A"/>
    <w:rPr>
      <w:rFonts w:ascii="Verdana" w:eastAsiaTheme="majorEastAsia" w:hAnsi="Verdana" w:cstheme="majorBidi"/>
      <w:b/>
      <w:bCs/>
      <w:color w:val="004176"/>
      <w:sz w:val="28"/>
      <w:szCs w:val="32"/>
    </w:rPr>
  </w:style>
  <w:style w:type="paragraph" w:styleId="TOCHeading">
    <w:name w:val="TOC Heading"/>
    <w:basedOn w:val="Heading1"/>
    <w:next w:val="Normal"/>
    <w:uiPriority w:val="39"/>
    <w:unhideWhenUsed/>
    <w:qFormat/>
    <w:rsid w:val="007452C9"/>
    <w:pPr>
      <w:spacing w:line="276" w:lineRule="auto"/>
      <w:outlineLvl w:val="9"/>
    </w:pPr>
    <w:rPr>
      <w:color w:val="365F91" w:themeColor="accent1" w:themeShade="BF"/>
      <w:szCs w:val="28"/>
    </w:rPr>
  </w:style>
  <w:style w:type="paragraph" w:customStyle="1" w:styleId="BO-Coverpreparedfor">
    <w:name w:val="BO - Cover prepared for"/>
    <w:basedOn w:val="Normal"/>
    <w:qFormat/>
    <w:rsid w:val="00B1658A"/>
    <w:rPr>
      <w:rFonts w:ascii="Ubuntu Medium" w:hAnsi="Ubuntu Medium"/>
      <w:color w:val="548DD4" w:themeColor="text2" w:themeTint="99"/>
      <w:sz w:val="36"/>
      <w:szCs w:val="36"/>
    </w:rPr>
  </w:style>
  <w:style w:type="character" w:customStyle="1" w:styleId="Heading2Char">
    <w:name w:val="Heading 2 Char"/>
    <w:basedOn w:val="DefaultParagraphFont"/>
    <w:link w:val="Heading2"/>
    <w:uiPriority w:val="9"/>
    <w:rsid w:val="00BE593A"/>
    <w:rPr>
      <w:rFonts w:ascii="Verdana" w:eastAsiaTheme="majorEastAsia" w:hAnsi="Verdana" w:cstheme="majorBidi"/>
      <w:b/>
      <w:color w:val="004176"/>
      <w:sz w:val="26"/>
      <w:szCs w:val="26"/>
    </w:rPr>
  </w:style>
  <w:style w:type="character" w:customStyle="1" w:styleId="Heading3Char">
    <w:name w:val="Heading 3 Char"/>
    <w:basedOn w:val="DefaultParagraphFont"/>
    <w:link w:val="Heading3"/>
    <w:uiPriority w:val="9"/>
    <w:semiHidden/>
    <w:rsid w:val="00A056E9"/>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rsid w:val="00A056E9"/>
    <w:rPr>
      <w:color w:val="0000FF"/>
      <w:u w:val="single"/>
    </w:rPr>
  </w:style>
  <w:style w:type="table" w:styleId="TableGrid">
    <w:name w:val="Table Grid"/>
    <w:basedOn w:val="TableNormal"/>
    <w:uiPriority w:val="59"/>
    <w:rsid w:val="00924F9B"/>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924F9B"/>
    <w:pPr>
      <w:spacing w:after="200" w:line="276"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E593A"/>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6CA6"/>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F6CA6"/>
    <w:pPr>
      <w:widowControl w:val="0"/>
      <w:suppressAutoHyphens/>
      <w:autoSpaceDN w:val="0"/>
      <w:spacing w:after="120"/>
      <w:textAlignment w:val="baseline"/>
    </w:pPr>
    <w:rPr>
      <w:rFonts w:ascii="Times New Roman" w:eastAsia="SimSun" w:hAnsi="Times New Roman" w:cs="Mangal"/>
      <w:kern w:val="3"/>
      <w:lang w:eastAsia="zh-CN" w:bidi="hi-IN"/>
    </w:rPr>
  </w:style>
  <w:style w:type="character" w:customStyle="1" w:styleId="enumxml">
    <w:name w:val="enumxml"/>
    <w:basedOn w:val="DefaultParagraphFont"/>
    <w:rsid w:val="00C545E2"/>
  </w:style>
  <w:style w:type="character" w:customStyle="1" w:styleId="apple-converted-space">
    <w:name w:val="apple-converted-space"/>
    <w:basedOn w:val="DefaultParagraphFont"/>
    <w:rsid w:val="00C545E2"/>
  </w:style>
  <w:style w:type="character" w:styleId="Emphasis">
    <w:name w:val="Emphasis"/>
    <w:basedOn w:val="DefaultParagraphFont"/>
    <w:uiPriority w:val="20"/>
    <w:qFormat/>
    <w:rsid w:val="00C545E2"/>
    <w:rPr>
      <w:i/>
      <w:iCs/>
    </w:rPr>
  </w:style>
  <w:style w:type="character" w:customStyle="1" w:styleId="ptext-3">
    <w:name w:val="ptext-3"/>
    <w:basedOn w:val="DefaultParagraphFont"/>
    <w:rsid w:val="00C545E2"/>
  </w:style>
  <w:style w:type="character" w:customStyle="1" w:styleId="ptext-4">
    <w:name w:val="ptext-4"/>
    <w:basedOn w:val="DefaultParagraphFont"/>
    <w:rsid w:val="00C545E2"/>
  </w:style>
  <w:style w:type="paragraph" w:styleId="NoSpacing">
    <w:name w:val="No Spacing"/>
    <w:uiPriority w:val="1"/>
    <w:qFormat/>
    <w:rsid w:val="0036793E"/>
  </w:style>
  <w:style w:type="character" w:styleId="CommentReference">
    <w:name w:val="annotation reference"/>
    <w:basedOn w:val="DefaultParagraphFont"/>
    <w:uiPriority w:val="99"/>
    <w:semiHidden/>
    <w:unhideWhenUsed/>
    <w:rsid w:val="00871F7A"/>
    <w:rPr>
      <w:sz w:val="16"/>
      <w:szCs w:val="16"/>
    </w:rPr>
  </w:style>
  <w:style w:type="paragraph" w:styleId="CommentText">
    <w:name w:val="annotation text"/>
    <w:basedOn w:val="Normal"/>
    <w:link w:val="CommentTextChar"/>
    <w:uiPriority w:val="99"/>
    <w:semiHidden/>
    <w:unhideWhenUsed/>
    <w:rsid w:val="00871F7A"/>
    <w:rPr>
      <w:sz w:val="20"/>
      <w:szCs w:val="20"/>
    </w:rPr>
  </w:style>
  <w:style w:type="character" w:customStyle="1" w:styleId="CommentTextChar">
    <w:name w:val="Comment Text Char"/>
    <w:basedOn w:val="DefaultParagraphFont"/>
    <w:link w:val="CommentText"/>
    <w:uiPriority w:val="99"/>
    <w:semiHidden/>
    <w:rsid w:val="00871F7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71F7A"/>
    <w:rPr>
      <w:b/>
      <w:bCs/>
    </w:rPr>
  </w:style>
  <w:style w:type="character" w:customStyle="1" w:styleId="CommentSubjectChar">
    <w:name w:val="Comment Subject Char"/>
    <w:basedOn w:val="CommentTextChar"/>
    <w:link w:val="CommentSubject"/>
    <w:uiPriority w:val="99"/>
    <w:semiHidden/>
    <w:rsid w:val="00871F7A"/>
    <w:rPr>
      <w:rFonts w:ascii="Verdana" w:hAnsi="Verdana"/>
      <w:b/>
      <w:bCs/>
      <w:sz w:val="20"/>
      <w:szCs w:val="20"/>
    </w:rPr>
  </w:style>
  <w:style w:type="table" w:customStyle="1" w:styleId="TableGrid12">
    <w:name w:val="Table Grid12"/>
    <w:basedOn w:val="TableNormal"/>
    <w:next w:val="TableGrid"/>
    <w:uiPriority w:val="59"/>
    <w:rsid w:val="00907DB8"/>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9421">
      <w:bodyDiv w:val="1"/>
      <w:marLeft w:val="0"/>
      <w:marRight w:val="0"/>
      <w:marTop w:val="0"/>
      <w:marBottom w:val="0"/>
      <w:divBdr>
        <w:top w:val="none" w:sz="0" w:space="0" w:color="auto"/>
        <w:left w:val="none" w:sz="0" w:space="0" w:color="auto"/>
        <w:bottom w:val="none" w:sz="0" w:space="0" w:color="auto"/>
        <w:right w:val="none" w:sz="0" w:space="0" w:color="auto"/>
      </w:divBdr>
    </w:div>
    <w:div w:id="398209172">
      <w:bodyDiv w:val="1"/>
      <w:marLeft w:val="0"/>
      <w:marRight w:val="0"/>
      <w:marTop w:val="0"/>
      <w:marBottom w:val="0"/>
      <w:divBdr>
        <w:top w:val="none" w:sz="0" w:space="0" w:color="auto"/>
        <w:left w:val="none" w:sz="0" w:space="0" w:color="auto"/>
        <w:bottom w:val="none" w:sz="0" w:space="0" w:color="auto"/>
        <w:right w:val="none" w:sz="0" w:space="0" w:color="auto"/>
      </w:divBdr>
    </w:div>
    <w:div w:id="427820402">
      <w:bodyDiv w:val="1"/>
      <w:marLeft w:val="0"/>
      <w:marRight w:val="0"/>
      <w:marTop w:val="0"/>
      <w:marBottom w:val="0"/>
      <w:divBdr>
        <w:top w:val="none" w:sz="0" w:space="0" w:color="auto"/>
        <w:left w:val="none" w:sz="0" w:space="0" w:color="auto"/>
        <w:bottom w:val="none" w:sz="0" w:space="0" w:color="auto"/>
        <w:right w:val="none" w:sz="0" w:space="0" w:color="auto"/>
      </w:divBdr>
    </w:div>
    <w:div w:id="815024762">
      <w:bodyDiv w:val="1"/>
      <w:marLeft w:val="0"/>
      <w:marRight w:val="0"/>
      <w:marTop w:val="0"/>
      <w:marBottom w:val="0"/>
      <w:divBdr>
        <w:top w:val="none" w:sz="0" w:space="0" w:color="auto"/>
        <w:left w:val="none" w:sz="0" w:space="0" w:color="auto"/>
        <w:bottom w:val="none" w:sz="0" w:space="0" w:color="auto"/>
        <w:right w:val="none" w:sz="0" w:space="0" w:color="auto"/>
      </w:divBdr>
    </w:div>
    <w:div w:id="817307460">
      <w:bodyDiv w:val="1"/>
      <w:marLeft w:val="0"/>
      <w:marRight w:val="0"/>
      <w:marTop w:val="0"/>
      <w:marBottom w:val="0"/>
      <w:divBdr>
        <w:top w:val="none" w:sz="0" w:space="0" w:color="auto"/>
        <w:left w:val="none" w:sz="0" w:space="0" w:color="auto"/>
        <w:bottom w:val="none" w:sz="0" w:space="0" w:color="auto"/>
        <w:right w:val="none" w:sz="0" w:space="0" w:color="auto"/>
      </w:divBdr>
    </w:div>
    <w:div w:id="864362524">
      <w:bodyDiv w:val="1"/>
      <w:marLeft w:val="0"/>
      <w:marRight w:val="0"/>
      <w:marTop w:val="0"/>
      <w:marBottom w:val="0"/>
      <w:divBdr>
        <w:top w:val="none" w:sz="0" w:space="0" w:color="auto"/>
        <w:left w:val="none" w:sz="0" w:space="0" w:color="auto"/>
        <w:bottom w:val="none" w:sz="0" w:space="0" w:color="auto"/>
        <w:right w:val="none" w:sz="0" w:space="0" w:color="auto"/>
      </w:divBdr>
      <w:divsChild>
        <w:div w:id="1825047889">
          <w:marLeft w:val="0"/>
          <w:marRight w:val="0"/>
          <w:marTop w:val="0"/>
          <w:marBottom w:val="0"/>
          <w:divBdr>
            <w:top w:val="none" w:sz="0" w:space="0" w:color="auto"/>
            <w:left w:val="none" w:sz="0" w:space="0" w:color="auto"/>
            <w:bottom w:val="none" w:sz="0" w:space="0" w:color="auto"/>
            <w:right w:val="none" w:sz="0" w:space="0" w:color="auto"/>
          </w:divBdr>
        </w:div>
        <w:div w:id="1885554058">
          <w:marLeft w:val="0"/>
          <w:marRight w:val="0"/>
          <w:marTop w:val="0"/>
          <w:marBottom w:val="0"/>
          <w:divBdr>
            <w:top w:val="none" w:sz="0" w:space="0" w:color="auto"/>
            <w:left w:val="none" w:sz="0" w:space="0" w:color="auto"/>
            <w:bottom w:val="none" w:sz="0" w:space="0" w:color="auto"/>
            <w:right w:val="none" w:sz="0" w:space="0" w:color="auto"/>
          </w:divBdr>
        </w:div>
        <w:div w:id="1620062644">
          <w:marLeft w:val="0"/>
          <w:marRight w:val="0"/>
          <w:marTop w:val="0"/>
          <w:marBottom w:val="0"/>
          <w:divBdr>
            <w:top w:val="none" w:sz="0" w:space="0" w:color="auto"/>
            <w:left w:val="none" w:sz="0" w:space="0" w:color="auto"/>
            <w:bottom w:val="none" w:sz="0" w:space="0" w:color="auto"/>
            <w:right w:val="none" w:sz="0" w:space="0" w:color="auto"/>
          </w:divBdr>
        </w:div>
        <w:div w:id="1646010395">
          <w:marLeft w:val="0"/>
          <w:marRight w:val="0"/>
          <w:marTop w:val="0"/>
          <w:marBottom w:val="0"/>
          <w:divBdr>
            <w:top w:val="none" w:sz="0" w:space="0" w:color="auto"/>
            <w:left w:val="none" w:sz="0" w:space="0" w:color="auto"/>
            <w:bottom w:val="none" w:sz="0" w:space="0" w:color="auto"/>
            <w:right w:val="none" w:sz="0" w:space="0" w:color="auto"/>
          </w:divBdr>
        </w:div>
        <w:div w:id="1290746015">
          <w:marLeft w:val="0"/>
          <w:marRight w:val="0"/>
          <w:marTop w:val="0"/>
          <w:marBottom w:val="0"/>
          <w:divBdr>
            <w:top w:val="none" w:sz="0" w:space="0" w:color="auto"/>
            <w:left w:val="none" w:sz="0" w:space="0" w:color="auto"/>
            <w:bottom w:val="none" w:sz="0" w:space="0" w:color="auto"/>
            <w:right w:val="none" w:sz="0" w:space="0" w:color="auto"/>
          </w:divBdr>
        </w:div>
      </w:divsChild>
    </w:div>
    <w:div w:id="925848842">
      <w:bodyDiv w:val="1"/>
      <w:marLeft w:val="0"/>
      <w:marRight w:val="0"/>
      <w:marTop w:val="0"/>
      <w:marBottom w:val="0"/>
      <w:divBdr>
        <w:top w:val="none" w:sz="0" w:space="0" w:color="auto"/>
        <w:left w:val="none" w:sz="0" w:space="0" w:color="auto"/>
        <w:bottom w:val="none" w:sz="0" w:space="0" w:color="auto"/>
        <w:right w:val="none" w:sz="0" w:space="0" w:color="auto"/>
      </w:divBdr>
      <w:divsChild>
        <w:div w:id="754477543">
          <w:marLeft w:val="0"/>
          <w:marRight w:val="0"/>
          <w:marTop w:val="0"/>
          <w:marBottom w:val="0"/>
          <w:divBdr>
            <w:top w:val="none" w:sz="0" w:space="0" w:color="auto"/>
            <w:left w:val="none" w:sz="0" w:space="0" w:color="auto"/>
            <w:bottom w:val="none" w:sz="0" w:space="0" w:color="auto"/>
            <w:right w:val="none" w:sz="0" w:space="0" w:color="auto"/>
          </w:divBdr>
        </w:div>
        <w:div w:id="2059235568">
          <w:marLeft w:val="0"/>
          <w:marRight w:val="0"/>
          <w:marTop w:val="0"/>
          <w:marBottom w:val="0"/>
          <w:divBdr>
            <w:top w:val="none" w:sz="0" w:space="0" w:color="auto"/>
            <w:left w:val="none" w:sz="0" w:space="0" w:color="auto"/>
            <w:bottom w:val="none" w:sz="0" w:space="0" w:color="auto"/>
            <w:right w:val="none" w:sz="0" w:space="0" w:color="auto"/>
          </w:divBdr>
        </w:div>
        <w:div w:id="1154761767">
          <w:marLeft w:val="0"/>
          <w:marRight w:val="0"/>
          <w:marTop w:val="0"/>
          <w:marBottom w:val="0"/>
          <w:divBdr>
            <w:top w:val="none" w:sz="0" w:space="0" w:color="auto"/>
            <w:left w:val="none" w:sz="0" w:space="0" w:color="auto"/>
            <w:bottom w:val="none" w:sz="0" w:space="0" w:color="auto"/>
            <w:right w:val="none" w:sz="0" w:space="0" w:color="auto"/>
          </w:divBdr>
        </w:div>
        <w:div w:id="892735414">
          <w:marLeft w:val="0"/>
          <w:marRight w:val="0"/>
          <w:marTop w:val="0"/>
          <w:marBottom w:val="0"/>
          <w:divBdr>
            <w:top w:val="none" w:sz="0" w:space="0" w:color="auto"/>
            <w:left w:val="none" w:sz="0" w:space="0" w:color="auto"/>
            <w:bottom w:val="none" w:sz="0" w:space="0" w:color="auto"/>
            <w:right w:val="none" w:sz="0" w:space="0" w:color="auto"/>
          </w:divBdr>
        </w:div>
        <w:div w:id="904335162">
          <w:marLeft w:val="0"/>
          <w:marRight w:val="0"/>
          <w:marTop w:val="0"/>
          <w:marBottom w:val="0"/>
          <w:divBdr>
            <w:top w:val="none" w:sz="0" w:space="0" w:color="auto"/>
            <w:left w:val="none" w:sz="0" w:space="0" w:color="auto"/>
            <w:bottom w:val="none" w:sz="0" w:space="0" w:color="auto"/>
            <w:right w:val="none" w:sz="0" w:space="0" w:color="auto"/>
          </w:divBdr>
        </w:div>
      </w:divsChild>
    </w:div>
    <w:div w:id="1003555747">
      <w:bodyDiv w:val="1"/>
      <w:marLeft w:val="0"/>
      <w:marRight w:val="0"/>
      <w:marTop w:val="0"/>
      <w:marBottom w:val="0"/>
      <w:divBdr>
        <w:top w:val="none" w:sz="0" w:space="0" w:color="auto"/>
        <w:left w:val="none" w:sz="0" w:space="0" w:color="auto"/>
        <w:bottom w:val="none" w:sz="0" w:space="0" w:color="auto"/>
        <w:right w:val="none" w:sz="0" w:space="0" w:color="auto"/>
      </w:divBdr>
      <w:divsChild>
        <w:div w:id="417413018">
          <w:marLeft w:val="0"/>
          <w:marRight w:val="0"/>
          <w:marTop w:val="0"/>
          <w:marBottom w:val="0"/>
          <w:divBdr>
            <w:top w:val="none" w:sz="0" w:space="0" w:color="auto"/>
            <w:left w:val="none" w:sz="0" w:space="0" w:color="auto"/>
            <w:bottom w:val="none" w:sz="0" w:space="0" w:color="auto"/>
            <w:right w:val="none" w:sz="0" w:space="0" w:color="auto"/>
          </w:divBdr>
        </w:div>
        <w:div w:id="636643821">
          <w:marLeft w:val="0"/>
          <w:marRight w:val="0"/>
          <w:marTop w:val="0"/>
          <w:marBottom w:val="0"/>
          <w:divBdr>
            <w:top w:val="none" w:sz="0" w:space="0" w:color="auto"/>
            <w:left w:val="none" w:sz="0" w:space="0" w:color="auto"/>
            <w:bottom w:val="none" w:sz="0" w:space="0" w:color="auto"/>
            <w:right w:val="none" w:sz="0" w:space="0" w:color="auto"/>
          </w:divBdr>
        </w:div>
        <w:div w:id="1418092614">
          <w:marLeft w:val="0"/>
          <w:marRight w:val="0"/>
          <w:marTop w:val="0"/>
          <w:marBottom w:val="0"/>
          <w:divBdr>
            <w:top w:val="none" w:sz="0" w:space="0" w:color="auto"/>
            <w:left w:val="none" w:sz="0" w:space="0" w:color="auto"/>
            <w:bottom w:val="none" w:sz="0" w:space="0" w:color="auto"/>
            <w:right w:val="none" w:sz="0" w:space="0" w:color="auto"/>
          </w:divBdr>
        </w:div>
        <w:div w:id="2092971401">
          <w:marLeft w:val="0"/>
          <w:marRight w:val="0"/>
          <w:marTop w:val="0"/>
          <w:marBottom w:val="0"/>
          <w:divBdr>
            <w:top w:val="none" w:sz="0" w:space="0" w:color="auto"/>
            <w:left w:val="none" w:sz="0" w:space="0" w:color="auto"/>
            <w:bottom w:val="none" w:sz="0" w:space="0" w:color="auto"/>
            <w:right w:val="none" w:sz="0" w:space="0" w:color="auto"/>
          </w:divBdr>
        </w:div>
        <w:div w:id="1322392129">
          <w:marLeft w:val="0"/>
          <w:marRight w:val="0"/>
          <w:marTop w:val="0"/>
          <w:marBottom w:val="0"/>
          <w:divBdr>
            <w:top w:val="none" w:sz="0" w:space="0" w:color="auto"/>
            <w:left w:val="none" w:sz="0" w:space="0" w:color="auto"/>
            <w:bottom w:val="none" w:sz="0" w:space="0" w:color="auto"/>
            <w:right w:val="none" w:sz="0" w:space="0" w:color="auto"/>
          </w:divBdr>
        </w:div>
      </w:divsChild>
    </w:div>
    <w:div w:id="1025785789">
      <w:bodyDiv w:val="1"/>
      <w:marLeft w:val="0"/>
      <w:marRight w:val="0"/>
      <w:marTop w:val="0"/>
      <w:marBottom w:val="0"/>
      <w:divBdr>
        <w:top w:val="none" w:sz="0" w:space="0" w:color="auto"/>
        <w:left w:val="none" w:sz="0" w:space="0" w:color="auto"/>
        <w:bottom w:val="none" w:sz="0" w:space="0" w:color="auto"/>
        <w:right w:val="none" w:sz="0" w:space="0" w:color="auto"/>
      </w:divBdr>
    </w:div>
    <w:div w:id="1164466619">
      <w:bodyDiv w:val="1"/>
      <w:marLeft w:val="0"/>
      <w:marRight w:val="0"/>
      <w:marTop w:val="0"/>
      <w:marBottom w:val="0"/>
      <w:divBdr>
        <w:top w:val="none" w:sz="0" w:space="0" w:color="auto"/>
        <w:left w:val="none" w:sz="0" w:space="0" w:color="auto"/>
        <w:bottom w:val="none" w:sz="0" w:space="0" w:color="auto"/>
        <w:right w:val="none" w:sz="0" w:space="0" w:color="auto"/>
      </w:divBdr>
      <w:divsChild>
        <w:div w:id="1488206382">
          <w:marLeft w:val="0"/>
          <w:marRight w:val="0"/>
          <w:marTop w:val="0"/>
          <w:marBottom w:val="0"/>
          <w:divBdr>
            <w:top w:val="none" w:sz="0" w:space="0" w:color="auto"/>
            <w:left w:val="none" w:sz="0" w:space="0" w:color="auto"/>
            <w:bottom w:val="none" w:sz="0" w:space="0" w:color="auto"/>
            <w:right w:val="none" w:sz="0" w:space="0" w:color="auto"/>
          </w:divBdr>
        </w:div>
        <w:div w:id="199637695">
          <w:marLeft w:val="0"/>
          <w:marRight w:val="0"/>
          <w:marTop w:val="0"/>
          <w:marBottom w:val="0"/>
          <w:divBdr>
            <w:top w:val="none" w:sz="0" w:space="0" w:color="auto"/>
            <w:left w:val="none" w:sz="0" w:space="0" w:color="auto"/>
            <w:bottom w:val="none" w:sz="0" w:space="0" w:color="auto"/>
            <w:right w:val="none" w:sz="0" w:space="0" w:color="auto"/>
          </w:divBdr>
        </w:div>
        <w:div w:id="948317239">
          <w:marLeft w:val="0"/>
          <w:marRight w:val="0"/>
          <w:marTop w:val="0"/>
          <w:marBottom w:val="0"/>
          <w:divBdr>
            <w:top w:val="none" w:sz="0" w:space="0" w:color="auto"/>
            <w:left w:val="none" w:sz="0" w:space="0" w:color="auto"/>
            <w:bottom w:val="none" w:sz="0" w:space="0" w:color="auto"/>
            <w:right w:val="none" w:sz="0" w:space="0" w:color="auto"/>
          </w:divBdr>
        </w:div>
        <w:div w:id="1327131503">
          <w:marLeft w:val="0"/>
          <w:marRight w:val="0"/>
          <w:marTop w:val="0"/>
          <w:marBottom w:val="0"/>
          <w:divBdr>
            <w:top w:val="none" w:sz="0" w:space="0" w:color="auto"/>
            <w:left w:val="none" w:sz="0" w:space="0" w:color="auto"/>
            <w:bottom w:val="none" w:sz="0" w:space="0" w:color="auto"/>
            <w:right w:val="none" w:sz="0" w:space="0" w:color="auto"/>
          </w:divBdr>
        </w:div>
        <w:div w:id="898832200">
          <w:marLeft w:val="0"/>
          <w:marRight w:val="0"/>
          <w:marTop w:val="0"/>
          <w:marBottom w:val="0"/>
          <w:divBdr>
            <w:top w:val="none" w:sz="0" w:space="0" w:color="auto"/>
            <w:left w:val="none" w:sz="0" w:space="0" w:color="auto"/>
            <w:bottom w:val="none" w:sz="0" w:space="0" w:color="auto"/>
            <w:right w:val="none" w:sz="0" w:space="0" w:color="auto"/>
          </w:divBdr>
        </w:div>
      </w:divsChild>
    </w:div>
    <w:div w:id="1511867013">
      <w:bodyDiv w:val="1"/>
      <w:marLeft w:val="0"/>
      <w:marRight w:val="0"/>
      <w:marTop w:val="0"/>
      <w:marBottom w:val="0"/>
      <w:divBdr>
        <w:top w:val="none" w:sz="0" w:space="0" w:color="auto"/>
        <w:left w:val="none" w:sz="0" w:space="0" w:color="auto"/>
        <w:bottom w:val="none" w:sz="0" w:space="0" w:color="auto"/>
        <w:right w:val="none" w:sz="0" w:space="0" w:color="auto"/>
      </w:divBdr>
    </w:div>
    <w:div w:id="1609044838">
      <w:bodyDiv w:val="1"/>
      <w:marLeft w:val="0"/>
      <w:marRight w:val="0"/>
      <w:marTop w:val="0"/>
      <w:marBottom w:val="0"/>
      <w:divBdr>
        <w:top w:val="none" w:sz="0" w:space="0" w:color="auto"/>
        <w:left w:val="none" w:sz="0" w:space="0" w:color="auto"/>
        <w:bottom w:val="none" w:sz="0" w:space="0" w:color="auto"/>
        <w:right w:val="none" w:sz="0" w:space="0" w:color="auto"/>
      </w:divBdr>
    </w:div>
    <w:div w:id="1708948099">
      <w:bodyDiv w:val="1"/>
      <w:marLeft w:val="0"/>
      <w:marRight w:val="0"/>
      <w:marTop w:val="0"/>
      <w:marBottom w:val="0"/>
      <w:divBdr>
        <w:top w:val="none" w:sz="0" w:space="0" w:color="auto"/>
        <w:left w:val="none" w:sz="0" w:space="0" w:color="auto"/>
        <w:bottom w:val="none" w:sz="0" w:space="0" w:color="auto"/>
        <w:right w:val="none" w:sz="0" w:space="0" w:color="auto"/>
      </w:divBdr>
    </w:div>
    <w:div w:id="1786458489">
      <w:bodyDiv w:val="1"/>
      <w:marLeft w:val="0"/>
      <w:marRight w:val="0"/>
      <w:marTop w:val="0"/>
      <w:marBottom w:val="0"/>
      <w:divBdr>
        <w:top w:val="none" w:sz="0" w:space="0" w:color="auto"/>
        <w:left w:val="none" w:sz="0" w:space="0" w:color="auto"/>
        <w:bottom w:val="none" w:sz="0" w:space="0" w:color="auto"/>
        <w:right w:val="none" w:sz="0" w:space="0" w:color="auto"/>
      </w:divBdr>
      <w:divsChild>
        <w:div w:id="420372578">
          <w:marLeft w:val="0"/>
          <w:marRight w:val="0"/>
          <w:marTop w:val="0"/>
          <w:marBottom w:val="0"/>
          <w:divBdr>
            <w:top w:val="none" w:sz="0" w:space="0" w:color="auto"/>
            <w:left w:val="none" w:sz="0" w:space="0" w:color="auto"/>
            <w:bottom w:val="none" w:sz="0" w:space="0" w:color="auto"/>
            <w:right w:val="none" w:sz="0" w:space="0" w:color="auto"/>
          </w:divBdr>
        </w:div>
        <w:div w:id="801076029">
          <w:marLeft w:val="0"/>
          <w:marRight w:val="0"/>
          <w:marTop w:val="0"/>
          <w:marBottom w:val="0"/>
          <w:divBdr>
            <w:top w:val="none" w:sz="0" w:space="0" w:color="auto"/>
            <w:left w:val="none" w:sz="0" w:space="0" w:color="auto"/>
            <w:bottom w:val="none" w:sz="0" w:space="0" w:color="auto"/>
            <w:right w:val="none" w:sz="0" w:space="0" w:color="auto"/>
          </w:divBdr>
        </w:div>
        <w:div w:id="644311560">
          <w:marLeft w:val="0"/>
          <w:marRight w:val="0"/>
          <w:marTop w:val="0"/>
          <w:marBottom w:val="0"/>
          <w:divBdr>
            <w:top w:val="none" w:sz="0" w:space="0" w:color="auto"/>
            <w:left w:val="none" w:sz="0" w:space="0" w:color="auto"/>
            <w:bottom w:val="none" w:sz="0" w:space="0" w:color="auto"/>
            <w:right w:val="none" w:sz="0" w:space="0" w:color="auto"/>
          </w:divBdr>
        </w:div>
        <w:div w:id="1515344672">
          <w:marLeft w:val="0"/>
          <w:marRight w:val="0"/>
          <w:marTop w:val="0"/>
          <w:marBottom w:val="0"/>
          <w:divBdr>
            <w:top w:val="none" w:sz="0" w:space="0" w:color="auto"/>
            <w:left w:val="none" w:sz="0" w:space="0" w:color="auto"/>
            <w:bottom w:val="none" w:sz="0" w:space="0" w:color="auto"/>
            <w:right w:val="none" w:sz="0" w:space="0" w:color="auto"/>
          </w:divBdr>
        </w:div>
        <w:div w:id="203715818">
          <w:marLeft w:val="0"/>
          <w:marRight w:val="0"/>
          <w:marTop w:val="0"/>
          <w:marBottom w:val="0"/>
          <w:divBdr>
            <w:top w:val="none" w:sz="0" w:space="0" w:color="auto"/>
            <w:left w:val="none" w:sz="0" w:space="0" w:color="auto"/>
            <w:bottom w:val="none" w:sz="0" w:space="0" w:color="auto"/>
            <w:right w:val="none" w:sz="0" w:space="0" w:color="auto"/>
          </w:divBdr>
        </w:div>
      </w:divsChild>
    </w:div>
    <w:div w:id="1789204941">
      <w:bodyDiv w:val="1"/>
      <w:marLeft w:val="0"/>
      <w:marRight w:val="0"/>
      <w:marTop w:val="0"/>
      <w:marBottom w:val="0"/>
      <w:divBdr>
        <w:top w:val="none" w:sz="0" w:space="0" w:color="auto"/>
        <w:left w:val="none" w:sz="0" w:space="0" w:color="auto"/>
        <w:bottom w:val="none" w:sz="0" w:space="0" w:color="auto"/>
        <w:right w:val="none" w:sz="0" w:space="0" w:color="auto"/>
      </w:divBdr>
      <w:divsChild>
        <w:div w:id="36438186">
          <w:marLeft w:val="0"/>
          <w:marRight w:val="0"/>
          <w:marTop w:val="0"/>
          <w:marBottom w:val="0"/>
          <w:divBdr>
            <w:top w:val="none" w:sz="0" w:space="0" w:color="auto"/>
            <w:left w:val="none" w:sz="0" w:space="0" w:color="auto"/>
            <w:bottom w:val="none" w:sz="0" w:space="0" w:color="auto"/>
            <w:right w:val="none" w:sz="0" w:space="0" w:color="auto"/>
          </w:divBdr>
        </w:div>
        <w:div w:id="1918902996">
          <w:marLeft w:val="0"/>
          <w:marRight w:val="0"/>
          <w:marTop w:val="0"/>
          <w:marBottom w:val="0"/>
          <w:divBdr>
            <w:top w:val="none" w:sz="0" w:space="0" w:color="auto"/>
            <w:left w:val="none" w:sz="0" w:space="0" w:color="auto"/>
            <w:bottom w:val="none" w:sz="0" w:space="0" w:color="auto"/>
            <w:right w:val="none" w:sz="0" w:space="0" w:color="auto"/>
          </w:divBdr>
        </w:div>
        <w:div w:id="862405266">
          <w:marLeft w:val="0"/>
          <w:marRight w:val="0"/>
          <w:marTop w:val="0"/>
          <w:marBottom w:val="0"/>
          <w:divBdr>
            <w:top w:val="none" w:sz="0" w:space="0" w:color="auto"/>
            <w:left w:val="none" w:sz="0" w:space="0" w:color="auto"/>
            <w:bottom w:val="none" w:sz="0" w:space="0" w:color="auto"/>
            <w:right w:val="none" w:sz="0" w:space="0" w:color="auto"/>
          </w:divBdr>
        </w:div>
      </w:divsChild>
    </w:div>
    <w:div w:id="1886522038">
      <w:bodyDiv w:val="1"/>
      <w:marLeft w:val="0"/>
      <w:marRight w:val="0"/>
      <w:marTop w:val="0"/>
      <w:marBottom w:val="0"/>
      <w:divBdr>
        <w:top w:val="none" w:sz="0" w:space="0" w:color="auto"/>
        <w:left w:val="none" w:sz="0" w:space="0" w:color="auto"/>
        <w:bottom w:val="none" w:sz="0" w:space="0" w:color="auto"/>
        <w:right w:val="none" w:sz="0" w:space="0" w:color="auto"/>
      </w:divBdr>
    </w:div>
    <w:div w:id="1972588895">
      <w:bodyDiv w:val="1"/>
      <w:marLeft w:val="0"/>
      <w:marRight w:val="0"/>
      <w:marTop w:val="0"/>
      <w:marBottom w:val="0"/>
      <w:divBdr>
        <w:top w:val="none" w:sz="0" w:space="0" w:color="auto"/>
        <w:left w:val="none" w:sz="0" w:space="0" w:color="auto"/>
        <w:bottom w:val="none" w:sz="0" w:space="0" w:color="auto"/>
        <w:right w:val="none" w:sz="0" w:space="0" w:color="auto"/>
      </w:divBdr>
    </w:div>
    <w:div w:id="203812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wikipedia.org/wiki/Information_technolog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51FC7CC62921438DEA74E275A15DB5" ma:contentTypeVersion="12" ma:contentTypeDescription="Create a new document." ma:contentTypeScope="" ma:versionID="4ae49a0cb01c41728834b2168c6ac345">
  <xsd:schema xmlns:xsd="http://www.w3.org/2001/XMLSchema" xmlns:xs="http://www.w3.org/2001/XMLSchema" xmlns:p="http://schemas.microsoft.com/office/2006/metadata/properties" xmlns:ns2="3ca20f5f-48d5-4408-ae80-1c6446b31429" xmlns:ns3="8b6f1b90-cf1f-4074-81a8-69bd10bf43bc" targetNamespace="http://schemas.microsoft.com/office/2006/metadata/properties" ma:root="true" ma:fieldsID="18ea56cb860492261539075758765cc8" ns2:_="" ns3:_="">
    <xsd:import namespace="3ca20f5f-48d5-4408-ae80-1c6446b31429"/>
    <xsd:import namespace="8b6f1b90-cf1f-4074-81a8-69bd10bf43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20f5f-48d5-4408-ae80-1c6446b31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6f1b90-cf1f-4074-81a8-69bd10bf43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B3785-C71C-46F1-A5D2-9191BE83F8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1535F3-4BF6-44FE-8FFB-6CD7C5FB8C74}">
  <ds:schemaRefs>
    <ds:schemaRef ds:uri="http://schemas.microsoft.com/sharepoint/v3/contenttype/forms"/>
  </ds:schemaRefs>
</ds:datastoreItem>
</file>

<file path=customXml/itemProps3.xml><?xml version="1.0" encoding="utf-8"?>
<ds:datastoreItem xmlns:ds="http://schemas.openxmlformats.org/officeDocument/2006/customXml" ds:itemID="{56196597-411A-4F93-A9B6-01BD30F4B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20f5f-48d5-4408-ae80-1c6446b31429"/>
    <ds:schemaRef ds:uri="8b6f1b90-cf1f-4074-81a8-69bd10bf4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8138B8-CCDE-46B3-934E-A12DE320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BlueOrange Compliance</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ed.stone@blueorangecompliance.com</dc:creator>
  <cp:keywords/>
  <dc:description/>
  <cp:lastModifiedBy>Donny Friday</cp:lastModifiedBy>
  <cp:revision>2</cp:revision>
  <dcterms:created xsi:type="dcterms:W3CDTF">2022-08-04T17:43:00Z</dcterms:created>
  <dcterms:modified xsi:type="dcterms:W3CDTF">2022-08-04T17:43:00Z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0x0101004A51FC7CC62921438DEA74E275A15DB5</vt:lpwstr>
  </property>
  <property fmtid="{D5CDD505-2E9C-101B-9397-08002B2CF9AE}" pid="3" name="MSIP_Label_b6139e5c-4b98-4855-83d8-a9c84ce22f67_Enabled">
    <vt:lpwstr>False</vt:lpwstr>
  </property>
  <property fmtid="{D5CDD505-2E9C-101B-9397-08002B2CF9AE}" pid="4" name="MSIP_Label_b6139e5c-4b98-4855-83d8-a9c84ce22f67_SiteId">
    <vt:lpwstr>5730f9f3-7179-4db6-a2bf-1114f7e574c4</vt:lpwstr>
  </property>
  <property fmtid="{D5CDD505-2E9C-101B-9397-08002B2CF9AE}" pid="5" name="MSIP_Label_b6139e5c-4b98-4855-83d8-a9c84ce22f67_Ref">
    <vt:lpwstr>https://api.informationprotection.azure.com/api/5730f9f3-7179-4db6-a2bf-1114f7e574c4</vt:lpwstr>
  </property>
  <property fmtid="{D5CDD505-2E9C-101B-9397-08002B2CF9AE}" pid="6" name="MSIP_Label_b6139e5c-4b98-4855-83d8-a9c84ce22f67_Owner">
    <vt:lpwstr>john.dimaggio@blueorangecompliance.com</vt:lpwstr>
  </property>
  <property fmtid="{D5CDD505-2E9C-101B-9397-08002B2CF9AE}" pid="7" name="MSIP_Label_b6139e5c-4b98-4855-83d8-a9c84ce22f67_SetDate">
    <vt:lpwstr>2017-10-08T21:25:19.6554899-04:00</vt:lpwstr>
  </property>
  <property fmtid="{D5CDD505-2E9C-101B-9397-08002B2CF9AE}" pid="8" name="MSIP_Label_b6139e5c-4b98-4855-83d8-a9c84ce22f67_Name">
    <vt:lpwstr>BOC Internal</vt:lpwstr>
  </property>
  <property fmtid="{D5CDD505-2E9C-101B-9397-08002B2CF9AE}" pid="9" name="MSIP_Label_b6139e5c-4b98-4855-83d8-a9c84ce22f67_Application">
    <vt:lpwstr>Microsoft Azure Information Protection</vt:lpwstr>
  </property>
  <property fmtid="{D5CDD505-2E9C-101B-9397-08002B2CF9AE}" pid="10" name="MSIP_Label_b6139e5c-4b98-4855-83d8-a9c84ce22f67_Extended_MSFT_Method">
    <vt:lpwstr>Manual</vt:lpwstr>
  </property>
  <property fmtid="{D5CDD505-2E9C-101B-9397-08002B2CF9AE}" pid="11" name="Sensitivity">
    <vt:lpwstr/>
  </property>
</Properties>
</file>